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956D" w14:textId="12F4B927" w:rsidR="00581F02" w:rsidRDefault="00396C7A">
      <w:bookmarkStart w:id="0" w:name="_GoBack"/>
      <w:bookmarkEnd w:id="0"/>
      <w:r>
        <w:rPr>
          <w:noProof/>
          <w:sz w:val="24"/>
          <w:szCs w:val="24"/>
        </w:rPr>
        <w:drawing>
          <wp:anchor distT="0" distB="0" distL="114300" distR="114300" simplePos="0" relativeHeight="251659264" behindDoc="1" locked="0" layoutInCell="0" allowOverlap="0" wp14:anchorId="014C1DF3" wp14:editId="27DB9386">
            <wp:simplePos x="0" y="0"/>
            <wp:positionH relativeFrom="margin">
              <wp:align>center</wp:align>
            </wp:positionH>
            <wp:positionV relativeFrom="margin">
              <wp:align>top</wp:align>
            </wp:positionV>
            <wp:extent cx="3332480" cy="9417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2480" cy="941705"/>
                    </a:xfrm>
                    <a:prstGeom prst="rect">
                      <a:avLst/>
                    </a:prstGeom>
                    <a:noFill/>
                  </pic:spPr>
                </pic:pic>
              </a:graphicData>
            </a:graphic>
            <wp14:sizeRelH relativeFrom="page">
              <wp14:pctWidth>0</wp14:pctWidth>
            </wp14:sizeRelH>
            <wp14:sizeRelV relativeFrom="page">
              <wp14:pctHeight>0</wp14:pctHeight>
            </wp14:sizeRelV>
          </wp:anchor>
        </w:drawing>
      </w:r>
    </w:p>
    <w:p w14:paraId="16E5F2AF" w14:textId="6B7F6FE6" w:rsidR="00396C7A" w:rsidRDefault="00396C7A"/>
    <w:p w14:paraId="0BEC1B85" w14:textId="7BE867CC" w:rsidR="00396C7A" w:rsidRDefault="00396C7A"/>
    <w:p w14:paraId="6A247349" w14:textId="77777777" w:rsidR="007F5029" w:rsidRDefault="007F5029" w:rsidP="00396C7A">
      <w:pPr>
        <w:spacing w:after="0"/>
        <w:jc w:val="center"/>
        <w:rPr>
          <w:b/>
          <w:bCs/>
          <w:sz w:val="28"/>
          <w:szCs w:val="28"/>
        </w:rPr>
      </w:pPr>
    </w:p>
    <w:p w14:paraId="0A624404" w14:textId="77777777" w:rsidR="007F5029" w:rsidRDefault="007F5029" w:rsidP="00396C7A">
      <w:pPr>
        <w:spacing w:after="0"/>
        <w:jc w:val="center"/>
        <w:rPr>
          <w:b/>
          <w:bCs/>
          <w:sz w:val="28"/>
          <w:szCs w:val="28"/>
        </w:rPr>
      </w:pPr>
    </w:p>
    <w:p w14:paraId="57C25AF8" w14:textId="77777777" w:rsidR="007F5029" w:rsidRDefault="007F5029" w:rsidP="00396C7A">
      <w:pPr>
        <w:spacing w:after="0"/>
        <w:jc w:val="center"/>
        <w:rPr>
          <w:b/>
          <w:bCs/>
          <w:sz w:val="28"/>
          <w:szCs w:val="28"/>
        </w:rPr>
      </w:pPr>
    </w:p>
    <w:p w14:paraId="72FAE1F1" w14:textId="77777777" w:rsidR="007F5029" w:rsidRDefault="007F5029" w:rsidP="00396C7A">
      <w:pPr>
        <w:spacing w:after="0"/>
        <w:jc w:val="center"/>
        <w:rPr>
          <w:b/>
          <w:bCs/>
          <w:sz w:val="28"/>
          <w:szCs w:val="28"/>
        </w:rPr>
      </w:pPr>
    </w:p>
    <w:p w14:paraId="22AC43C7" w14:textId="77777777" w:rsidR="007F5029" w:rsidRPr="007F5029" w:rsidRDefault="007F5029" w:rsidP="00396C7A">
      <w:pPr>
        <w:spacing w:after="0"/>
        <w:jc w:val="center"/>
        <w:rPr>
          <w:b/>
          <w:bCs/>
          <w:sz w:val="32"/>
          <w:szCs w:val="32"/>
        </w:rPr>
      </w:pPr>
    </w:p>
    <w:p w14:paraId="312B7409" w14:textId="77777777" w:rsidR="007F5029" w:rsidRPr="007F5029" w:rsidRDefault="007F5029" w:rsidP="00396C7A">
      <w:pPr>
        <w:spacing w:after="0"/>
        <w:jc w:val="center"/>
        <w:rPr>
          <w:b/>
          <w:bCs/>
          <w:sz w:val="32"/>
          <w:szCs w:val="32"/>
        </w:rPr>
      </w:pPr>
    </w:p>
    <w:p w14:paraId="5D3610F8" w14:textId="427CD965" w:rsidR="00396C7A" w:rsidRPr="007F5029" w:rsidRDefault="00396C7A" w:rsidP="00396C7A">
      <w:pPr>
        <w:spacing w:after="0"/>
        <w:jc w:val="center"/>
        <w:rPr>
          <w:b/>
          <w:bCs/>
          <w:sz w:val="32"/>
          <w:szCs w:val="32"/>
        </w:rPr>
      </w:pPr>
      <w:r w:rsidRPr="007F5029">
        <w:rPr>
          <w:b/>
          <w:bCs/>
          <w:sz w:val="32"/>
          <w:szCs w:val="32"/>
        </w:rPr>
        <w:t>Emergency Paid Sick Leave and Emergency Family Leave</w:t>
      </w:r>
    </w:p>
    <w:p w14:paraId="7E35D042" w14:textId="77777777" w:rsidR="00396C7A" w:rsidRPr="007F5029" w:rsidRDefault="00396C7A" w:rsidP="00396C7A">
      <w:pPr>
        <w:spacing w:after="0"/>
        <w:jc w:val="center"/>
        <w:rPr>
          <w:b/>
          <w:bCs/>
          <w:sz w:val="32"/>
          <w:szCs w:val="32"/>
        </w:rPr>
      </w:pPr>
      <w:r w:rsidRPr="007F5029">
        <w:rPr>
          <w:b/>
          <w:bCs/>
          <w:sz w:val="32"/>
          <w:szCs w:val="32"/>
        </w:rPr>
        <w:t>in response to COVID-19</w:t>
      </w:r>
    </w:p>
    <w:p w14:paraId="71836FD5" w14:textId="55FCC3F7" w:rsidR="00396C7A" w:rsidRPr="007F5029" w:rsidRDefault="00396C7A" w:rsidP="00396C7A">
      <w:pPr>
        <w:spacing w:after="0"/>
        <w:jc w:val="center"/>
        <w:rPr>
          <w:b/>
          <w:bCs/>
          <w:i/>
          <w:iCs/>
          <w:sz w:val="28"/>
          <w:szCs w:val="28"/>
        </w:rPr>
      </w:pPr>
      <w:r w:rsidRPr="007F5029">
        <w:rPr>
          <w:b/>
          <w:bCs/>
          <w:i/>
          <w:iCs/>
          <w:sz w:val="28"/>
          <w:szCs w:val="28"/>
        </w:rPr>
        <w:t>as established in the “Families First Coronavirus Response Act”</w:t>
      </w:r>
    </w:p>
    <w:p w14:paraId="5CF6D0E4" w14:textId="03B8A5D4" w:rsidR="00396C7A" w:rsidRPr="007F5029" w:rsidRDefault="00396C7A" w:rsidP="00396C7A">
      <w:pPr>
        <w:spacing w:after="0"/>
        <w:jc w:val="center"/>
        <w:rPr>
          <w:b/>
          <w:bCs/>
          <w:i/>
          <w:iCs/>
          <w:sz w:val="28"/>
          <w:szCs w:val="28"/>
        </w:rPr>
      </w:pPr>
    </w:p>
    <w:p w14:paraId="43558284" w14:textId="77777777" w:rsidR="007F5029" w:rsidRDefault="007F5029" w:rsidP="00396C7A">
      <w:pPr>
        <w:spacing w:after="0"/>
        <w:jc w:val="center"/>
        <w:rPr>
          <w:b/>
          <w:bCs/>
          <w:sz w:val="44"/>
          <w:szCs w:val="44"/>
        </w:rPr>
      </w:pPr>
    </w:p>
    <w:p w14:paraId="5DBE782D" w14:textId="6B7D5C94" w:rsidR="00396C7A" w:rsidRPr="007F5029" w:rsidRDefault="00396C7A" w:rsidP="00396C7A">
      <w:pPr>
        <w:spacing w:after="0"/>
        <w:jc w:val="center"/>
        <w:rPr>
          <w:b/>
          <w:bCs/>
          <w:sz w:val="44"/>
          <w:szCs w:val="44"/>
        </w:rPr>
      </w:pPr>
      <w:r w:rsidRPr="007F5029">
        <w:rPr>
          <w:b/>
          <w:bCs/>
          <w:sz w:val="44"/>
          <w:szCs w:val="44"/>
        </w:rPr>
        <w:t>FAQs</w:t>
      </w:r>
    </w:p>
    <w:p w14:paraId="0C110956" w14:textId="09320603" w:rsidR="00A67DCA" w:rsidRDefault="007F5029" w:rsidP="00396C7A">
      <w:pPr>
        <w:spacing w:after="0"/>
        <w:jc w:val="center"/>
        <w:rPr>
          <w:i/>
          <w:iCs/>
          <w:sz w:val="32"/>
          <w:szCs w:val="32"/>
        </w:rPr>
      </w:pPr>
      <w:r>
        <w:rPr>
          <w:i/>
          <w:iCs/>
          <w:sz w:val="32"/>
          <w:szCs w:val="32"/>
        </w:rPr>
        <w:t xml:space="preserve">Current as </w:t>
      </w:r>
      <w:r w:rsidR="00A67DCA" w:rsidRPr="00A67DCA">
        <w:rPr>
          <w:i/>
          <w:iCs/>
          <w:sz w:val="32"/>
          <w:szCs w:val="32"/>
        </w:rPr>
        <w:t>of 3/2</w:t>
      </w:r>
      <w:r w:rsidR="007647F5">
        <w:rPr>
          <w:i/>
          <w:iCs/>
          <w:sz w:val="32"/>
          <w:szCs w:val="32"/>
        </w:rPr>
        <w:t>5</w:t>
      </w:r>
      <w:r w:rsidR="00A67DCA" w:rsidRPr="00A67DCA">
        <w:rPr>
          <w:i/>
          <w:iCs/>
          <w:sz w:val="32"/>
          <w:szCs w:val="32"/>
        </w:rPr>
        <w:t>/2020</w:t>
      </w:r>
    </w:p>
    <w:p w14:paraId="606BA639" w14:textId="2DB73514" w:rsidR="00A67DCA" w:rsidRDefault="00C9201F" w:rsidP="00396C7A">
      <w:pPr>
        <w:spacing w:after="0"/>
        <w:jc w:val="center"/>
        <w:rPr>
          <w:sz w:val="24"/>
          <w:szCs w:val="24"/>
        </w:rPr>
      </w:pPr>
      <w:r>
        <w:rPr>
          <w:sz w:val="24"/>
          <w:szCs w:val="24"/>
        </w:rPr>
        <w:t xml:space="preserve"> </w:t>
      </w:r>
    </w:p>
    <w:p w14:paraId="687BF8FC" w14:textId="770BC8A4" w:rsidR="007F5029" w:rsidRDefault="007F5029" w:rsidP="00396C7A">
      <w:pPr>
        <w:spacing w:after="0"/>
        <w:jc w:val="center"/>
        <w:rPr>
          <w:sz w:val="24"/>
          <w:szCs w:val="24"/>
        </w:rPr>
      </w:pPr>
    </w:p>
    <w:p w14:paraId="1A1D2767" w14:textId="77777777" w:rsidR="007F5029" w:rsidRPr="00A67DCA" w:rsidRDefault="007F5029" w:rsidP="00396C7A">
      <w:pPr>
        <w:spacing w:after="0"/>
        <w:jc w:val="center"/>
        <w:rPr>
          <w:sz w:val="24"/>
          <w:szCs w:val="24"/>
        </w:rPr>
      </w:pPr>
    </w:p>
    <w:p w14:paraId="4933F46B" w14:textId="22F47DF3" w:rsidR="00396C7A" w:rsidRDefault="00C9201F" w:rsidP="007C4B6A">
      <w:pPr>
        <w:spacing w:after="0"/>
        <w:ind w:left="360" w:hanging="360"/>
        <w:jc w:val="center"/>
        <w:rPr>
          <w:b/>
          <w:bCs/>
          <w:sz w:val="32"/>
          <w:szCs w:val="32"/>
        </w:rPr>
      </w:pPr>
      <w:r w:rsidRPr="00C9201F">
        <w:rPr>
          <w:b/>
          <w:bCs/>
          <w:noProof/>
          <w:sz w:val="32"/>
          <w:szCs w:val="32"/>
        </w:rPr>
        <mc:AlternateContent>
          <mc:Choice Requires="wps">
            <w:drawing>
              <wp:anchor distT="45720" distB="45720" distL="114300" distR="114300" simplePos="0" relativeHeight="251661312" behindDoc="0" locked="0" layoutInCell="1" allowOverlap="1" wp14:anchorId="647BE54E" wp14:editId="01CD9685">
                <wp:simplePos x="0" y="0"/>
                <wp:positionH relativeFrom="margin">
                  <wp:align>center</wp:align>
                </wp:positionH>
                <wp:positionV relativeFrom="paragraph">
                  <wp:posOffset>13335</wp:posOffset>
                </wp:positionV>
                <wp:extent cx="4972050" cy="1314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314450"/>
                        </a:xfrm>
                        <a:prstGeom prst="rect">
                          <a:avLst/>
                        </a:prstGeom>
                        <a:solidFill>
                          <a:srgbClr val="FFFFFF"/>
                        </a:solidFill>
                        <a:ln w="9525">
                          <a:solidFill>
                            <a:srgbClr val="000000"/>
                          </a:solidFill>
                          <a:miter lim="800000"/>
                          <a:headEnd/>
                          <a:tailEnd/>
                        </a:ln>
                      </wps:spPr>
                      <wps:txbx>
                        <w:txbxContent>
                          <w:p w14:paraId="5139679A" w14:textId="072DCD51" w:rsidR="00D54442" w:rsidRPr="00C9201F" w:rsidRDefault="00D54442" w:rsidP="00C9201F">
                            <w:pPr>
                              <w:jc w:val="center"/>
                              <w:rPr>
                                <w:i/>
                                <w:iCs/>
                              </w:rPr>
                            </w:pPr>
                            <w:r w:rsidRPr="00C9201F">
                              <w:rPr>
                                <w:b/>
                                <w:bCs/>
                                <w:i/>
                                <w:iCs/>
                                <w:sz w:val="24"/>
                                <w:szCs w:val="24"/>
                              </w:rPr>
                              <w:t>Important</w:t>
                            </w:r>
                            <w:r w:rsidRPr="00C9201F">
                              <w:rPr>
                                <w:i/>
                                <w:iCs/>
                                <w:sz w:val="24"/>
                                <w:szCs w:val="24"/>
                              </w:rPr>
                              <w:t>:  The Families First Coronavirus Response Act (FFCRA) was signed into law on March 18,</w:t>
                            </w:r>
                            <w:r>
                              <w:rPr>
                                <w:i/>
                                <w:iCs/>
                                <w:sz w:val="24"/>
                                <w:szCs w:val="24"/>
                              </w:rPr>
                              <w:t xml:space="preserve"> and goes into effect on April 1, 2020.  </w:t>
                            </w:r>
                            <w:r w:rsidRPr="00C9201F">
                              <w:rPr>
                                <w:i/>
                                <w:iCs/>
                                <w:sz w:val="24"/>
                                <w:szCs w:val="24"/>
                              </w:rPr>
                              <w:t>At this time, we are waiting for the Department of Labor to issue regulations fleshing out many details related to the law</w:t>
                            </w:r>
                            <w:r>
                              <w:rPr>
                                <w:i/>
                                <w:iCs/>
                                <w:sz w:val="24"/>
                                <w:szCs w:val="24"/>
                              </w:rPr>
                              <w:t xml:space="preserve">; in addition, Congress is currently debating potential changes to the FFCRA.  These FAQs reflect the information available on </w:t>
                            </w:r>
                            <w:r w:rsidR="00012E37">
                              <w:rPr>
                                <w:i/>
                                <w:iCs/>
                                <w:sz w:val="24"/>
                                <w:szCs w:val="24"/>
                              </w:rPr>
                              <w:t>March 25</w:t>
                            </w:r>
                            <w:r>
                              <w:rPr>
                                <w:i/>
                                <w:iCs/>
                                <w:sz w:val="24"/>
                                <w:szCs w:val="24"/>
                              </w:rPr>
                              <w:t xml:space="preserve">, </w:t>
                            </w:r>
                            <w:r w:rsidR="00012E37">
                              <w:rPr>
                                <w:i/>
                                <w:iCs/>
                                <w:sz w:val="24"/>
                                <w:szCs w:val="24"/>
                              </w:rPr>
                              <w:t xml:space="preserve">2020 </w:t>
                            </w:r>
                            <w:r>
                              <w:rPr>
                                <w:i/>
                                <w:iCs/>
                                <w:sz w:val="24"/>
                                <w:szCs w:val="24"/>
                              </w:rPr>
                              <w:t>and will be updated as new information becomes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7BE54E" id="_x0000_t202" coordsize="21600,21600" o:spt="202" path="m,l,21600r21600,l21600,xe">
                <v:stroke joinstyle="miter"/>
                <v:path gradientshapeok="t" o:connecttype="rect"/>
              </v:shapetype>
              <v:shape id="Text Box 2" o:spid="_x0000_s1026" type="#_x0000_t202" style="position:absolute;left:0;text-align:left;margin-left:0;margin-top:1.05pt;width:391.5pt;height:10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">
                <v:textbox>
                  <w:txbxContent>
                    <w:p w14:paraId="5139679A" w14:textId="072DCD51" w:rsidR="00D54442" w:rsidRPr="00C9201F" w:rsidRDefault="00D54442" w:rsidP="00C9201F">
                      <w:pPr>
                        <w:jc w:val="center"/>
                        <w:rPr>
                          <w:i/>
                          <w:iCs/>
                        </w:rPr>
                      </w:pPr>
                      <w:r w:rsidRPr="00C9201F">
                        <w:rPr>
                          <w:b/>
                          <w:bCs/>
                          <w:i/>
                          <w:iCs/>
                          <w:sz w:val="24"/>
                          <w:szCs w:val="24"/>
                        </w:rPr>
                        <w:t>Important</w:t>
                      </w:r>
                      <w:r w:rsidRPr="00C9201F">
                        <w:rPr>
                          <w:i/>
                          <w:iCs/>
                          <w:sz w:val="24"/>
                          <w:szCs w:val="24"/>
                        </w:rPr>
                        <w:t>:  The Families First Coronavirus Response Act (FFCRA) was signed into law on March 18,</w:t>
                      </w:r>
                      <w:r>
                        <w:rPr>
                          <w:i/>
                          <w:iCs/>
                          <w:sz w:val="24"/>
                          <w:szCs w:val="24"/>
                        </w:rPr>
                        <w:t xml:space="preserve"> and goes into effect on April 1, 2020.  </w:t>
                      </w:r>
                      <w:r w:rsidRPr="00C9201F">
                        <w:rPr>
                          <w:i/>
                          <w:iCs/>
                          <w:sz w:val="24"/>
                          <w:szCs w:val="24"/>
                        </w:rPr>
                        <w:t>At this time, we are waiting for the Department of Labor to issue regulations fleshing out many details related to the law</w:t>
                      </w:r>
                      <w:r>
                        <w:rPr>
                          <w:i/>
                          <w:iCs/>
                          <w:sz w:val="24"/>
                          <w:szCs w:val="24"/>
                        </w:rPr>
                        <w:t xml:space="preserve">; in addition, Congress is currently debating potential changes to the FFCRA.  These FAQs reflect the information available on </w:t>
                      </w:r>
                      <w:r w:rsidR="00012E37">
                        <w:rPr>
                          <w:i/>
                          <w:iCs/>
                          <w:sz w:val="24"/>
                          <w:szCs w:val="24"/>
                        </w:rPr>
                        <w:t>March 25</w:t>
                      </w:r>
                      <w:r>
                        <w:rPr>
                          <w:i/>
                          <w:iCs/>
                          <w:sz w:val="24"/>
                          <w:szCs w:val="24"/>
                        </w:rPr>
                        <w:t xml:space="preserve">, </w:t>
                      </w:r>
                      <w:r w:rsidR="00012E37">
                        <w:rPr>
                          <w:i/>
                          <w:iCs/>
                          <w:sz w:val="24"/>
                          <w:szCs w:val="24"/>
                        </w:rPr>
                        <w:t xml:space="preserve">2020 </w:t>
                      </w:r>
                      <w:bookmarkStart w:id="1" w:name="_GoBack"/>
                      <w:bookmarkEnd w:id="1"/>
                      <w:r>
                        <w:rPr>
                          <w:i/>
                          <w:iCs/>
                          <w:sz w:val="24"/>
                          <w:szCs w:val="24"/>
                        </w:rPr>
                        <w:t>and will be updated as new information becomes available.</w:t>
                      </w:r>
                    </w:p>
                  </w:txbxContent>
                </v:textbox>
                <w10:wrap type="square" anchorx="margin"/>
              </v:shape>
            </w:pict>
          </mc:Fallback>
        </mc:AlternateContent>
      </w:r>
    </w:p>
    <w:p w14:paraId="79260875" w14:textId="77777777" w:rsidR="00C9201F" w:rsidRDefault="00396C7A" w:rsidP="00C9201F">
      <w:pPr>
        <w:pStyle w:val="ListParagraph"/>
        <w:spacing w:after="0"/>
        <w:ind w:left="360"/>
        <w:rPr>
          <w:b/>
          <w:bCs/>
          <w:sz w:val="24"/>
          <w:szCs w:val="24"/>
        </w:rPr>
      </w:pPr>
      <w:r>
        <w:rPr>
          <w:b/>
          <w:bCs/>
          <w:sz w:val="24"/>
          <w:szCs w:val="24"/>
        </w:rPr>
        <w:t xml:space="preserve"> </w:t>
      </w:r>
    </w:p>
    <w:p w14:paraId="28AC5C12" w14:textId="77777777" w:rsidR="00C9201F" w:rsidRDefault="00C9201F" w:rsidP="00C9201F">
      <w:pPr>
        <w:pStyle w:val="ListParagraph"/>
        <w:spacing w:after="0"/>
        <w:ind w:left="360"/>
        <w:rPr>
          <w:b/>
          <w:bCs/>
          <w:sz w:val="24"/>
          <w:szCs w:val="24"/>
        </w:rPr>
      </w:pPr>
    </w:p>
    <w:p w14:paraId="1627CB3F" w14:textId="77777777" w:rsidR="00C9201F" w:rsidRDefault="00C9201F" w:rsidP="00C9201F">
      <w:pPr>
        <w:pStyle w:val="ListParagraph"/>
        <w:spacing w:after="0"/>
        <w:ind w:left="360"/>
        <w:rPr>
          <w:b/>
          <w:bCs/>
          <w:sz w:val="24"/>
          <w:szCs w:val="24"/>
        </w:rPr>
      </w:pPr>
    </w:p>
    <w:p w14:paraId="77954D34" w14:textId="77777777" w:rsidR="00C9201F" w:rsidRDefault="00C9201F" w:rsidP="00C9201F">
      <w:pPr>
        <w:pStyle w:val="ListParagraph"/>
        <w:spacing w:after="0"/>
        <w:ind w:left="360"/>
        <w:rPr>
          <w:b/>
          <w:bCs/>
          <w:sz w:val="24"/>
          <w:szCs w:val="24"/>
        </w:rPr>
      </w:pPr>
    </w:p>
    <w:p w14:paraId="16C4960F" w14:textId="7A45EEDD" w:rsidR="00C9201F" w:rsidRDefault="00C9201F" w:rsidP="00C9201F">
      <w:pPr>
        <w:pStyle w:val="ListParagraph"/>
        <w:spacing w:after="0"/>
        <w:ind w:left="360"/>
        <w:rPr>
          <w:b/>
          <w:bCs/>
          <w:sz w:val="24"/>
          <w:szCs w:val="24"/>
        </w:rPr>
      </w:pPr>
    </w:p>
    <w:p w14:paraId="67E997DB" w14:textId="0773AB44" w:rsidR="007F5029" w:rsidRDefault="007F5029" w:rsidP="00C9201F">
      <w:pPr>
        <w:pStyle w:val="ListParagraph"/>
        <w:spacing w:after="0"/>
        <w:ind w:left="360"/>
        <w:rPr>
          <w:b/>
          <w:bCs/>
          <w:sz w:val="24"/>
          <w:szCs w:val="24"/>
        </w:rPr>
      </w:pPr>
    </w:p>
    <w:p w14:paraId="7B7E0918" w14:textId="2D2FE32B" w:rsidR="007F5029" w:rsidRDefault="007F5029" w:rsidP="00C9201F">
      <w:pPr>
        <w:pStyle w:val="ListParagraph"/>
        <w:spacing w:after="0"/>
        <w:ind w:left="360"/>
        <w:rPr>
          <w:b/>
          <w:bCs/>
          <w:sz w:val="24"/>
          <w:szCs w:val="24"/>
        </w:rPr>
      </w:pPr>
    </w:p>
    <w:p w14:paraId="3E7D6689" w14:textId="5623A94D" w:rsidR="007F5029" w:rsidRDefault="007F5029" w:rsidP="00C9201F">
      <w:pPr>
        <w:pStyle w:val="ListParagraph"/>
        <w:spacing w:after="0"/>
        <w:ind w:left="360"/>
        <w:rPr>
          <w:b/>
          <w:bCs/>
          <w:sz w:val="24"/>
          <w:szCs w:val="24"/>
        </w:rPr>
      </w:pPr>
    </w:p>
    <w:p w14:paraId="3122D8D9" w14:textId="20E5C990" w:rsidR="007F5029" w:rsidRDefault="007F5029" w:rsidP="00C9201F">
      <w:pPr>
        <w:pStyle w:val="ListParagraph"/>
        <w:spacing w:after="0"/>
        <w:ind w:left="360"/>
        <w:rPr>
          <w:b/>
          <w:bCs/>
          <w:sz w:val="24"/>
          <w:szCs w:val="24"/>
        </w:rPr>
      </w:pPr>
    </w:p>
    <w:p w14:paraId="2A724CCA" w14:textId="7DF8B30D" w:rsidR="007F5029" w:rsidRDefault="007F5029" w:rsidP="00C9201F">
      <w:pPr>
        <w:pStyle w:val="ListParagraph"/>
        <w:spacing w:after="0"/>
        <w:ind w:left="360"/>
        <w:rPr>
          <w:b/>
          <w:bCs/>
          <w:sz w:val="24"/>
          <w:szCs w:val="24"/>
        </w:rPr>
      </w:pPr>
    </w:p>
    <w:p w14:paraId="48F9F97A" w14:textId="38E48B9F" w:rsidR="007F5029" w:rsidRDefault="007F5029" w:rsidP="00C9201F">
      <w:pPr>
        <w:pStyle w:val="ListParagraph"/>
        <w:spacing w:after="0"/>
        <w:ind w:left="360"/>
        <w:rPr>
          <w:b/>
          <w:bCs/>
          <w:sz w:val="24"/>
          <w:szCs w:val="24"/>
        </w:rPr>
      </w:pPr>
    </w:p>
    <w:p w14:paraId="32CD257C" w14:textId="0323CDE8" w:rsidR="007F5029" w:rsidRDefault="007F5029" w:rsidP="00C9201F">
      <w:pPr>
        <w:pStyle w:val="ListParagraph"/>
        <w:spacing w:after="0"/>
        <w:ind w:left="360"/>
        <w:rPr>
          <w:b/>
          <w:bCs/>
          <w:sz w:val="24"/>
          <w:szCs w:val="24"/>
        </w:rPr>
      </w:pPr>
    </w:p>
    <w:p w14:paraId="0F9EF82E" w14:textId="60A3A759" w:rsidR="007F5029" w:rsidRDefault="007F5029" w:rsidP="00C9201F">
      <w:pPr>
        <w:pStyle w:val="ListParagraph"/>
        <w:spacing w:after="0"/>
        <w:ind w:left="360"/>
        <w:rPr>
          <w:b/>
          <w:bCs/>
          <w:sz w:val="24"/>
          <w:szCs w:val="24"/>
        </w:rPr>
      </w:pPr>
    </w:p>
    <w:p w14:paraId="0157D960" w14:textId="223AFBC3" w:rsidR="007F5029" w:rsidRDefault="007F5029" w:rsidP="00C9201F">
      <w:pPr>
        <w:pStyle w:val="ListParagraph"/>
        <w:spacing w:after="0"/>
        <w:ind w:left="360"/>
        <w:rPr>
          <w:b/>
          <w:bCs/>
          <w:sz w:val="24"/>
          <w:szCs w:val="24"/>
        </w:rPr>
      </w:pPr>
    </w:p>
    <w:p w14:paraId="4BD9310C" w14:textId="663B6A18" w:rsidR="007F5029" w:rsidRDefault="007F5029" w:rsidP="00C9201F">
      <w:pPr>
        <w:pStyle w:val="ListParagraph"/>
        <w:spacing w:after="0"/>
        <w:ind w:left="360"/>
        <w:rPr>
          <w:b/>
          <w:bCs/>
          <w:sz w:val="24"/>
          <w:szCs w:val="24"/>
        </w:rPr>
      </w:pPr>
    </w:p>
    <w:sdt>
      <w:sdtPr>
        <w:rPr>
          <w:rFonts w:asciiTheme="minorHAnsi" w:eastAsiaTheme="minorHAnsi" w:hAnsiTheme="minorHAnsi" w:cstheme="minorBidi"/>
          <w:color w:val="auto"/>
          <w:sz w:val="22"/>
          <w:szCs w:val="22"/>
        </w:rPr>
        <w:id w:val="1066079866"/>
        <w:docPartObj>
          <w:docPartGallery w:val="Table of Contents"/>
          <w:docPartUnique/>
        </w:docPartObj>
      </w:sdtPr>
      <w:sdtEndPr>
        <w:rPr>
          <w:b/>
          <w:bCs/>
          <w:noProof/>
        </w:rPr>
      </w:sdtEndPr>
      <w:sdtContent>
        <w:p w14:paraId="1C2382D0" w14:textId="2F3F3E54" w:rsidR="00D54442" w:rsidRDefault="00D54442">
          <w:pPr>
            <w:pStyle w:val="TOCHeading"/>
          </w:pPr>
        </w:p>
        <w:p w14:paraId="61E4862F" w14:textId="42E732E6" w:rsidR="00D54442" w:rsidRPr="007F5029" w:rsidRDefault="00D54442" w:rsidP="00D024FB">
          <w:pPr>
            <w:pStyle w:val="TOC1"/>
            <w:rPr>
              <w:rFonts w:eastAsiaTheme="minorEastAsia"/>
            </w:rPr>
          </w:pPr>
          <w:r>
            <w:fldChar w:fldCharType="begin"/>
          </w:r>
          <w:r>
            <w:instrText xml:space="preserve"> TOC \o "1-3" \h \z \u </w:instrText>
          </w:r>
          <w:r>
            <w:fldChar w:fldCharType="separate"/>
          </w:r>
          <w:hyperlink w:anchor="_Toc36064147" w:history="1">
            <w:r w:rsidRPr="00D024FB">
              <w:rPr>
                <w:rStyle w:val="Hyperlink"/>
              </w:rPr>
              <w:t>EMPLOYERS TO WHOM FFCRA APPLIES</w:t>
            </w:r>
            <w:r w:rsidRPr="007F5029">
              <w:rPr>
                <w:webHidden/>
              </w:rPr>
              <w:tab/>
            </w:r>
            <w:r w:rsidRPr="007F5029">
              <w:rPr>
                <w:webHidden/>
              </w:rPr>
              <w:fldChar w:fldCharType="begin"/>
            </w:r>
            <w:r w:rsidRPr="007F5029">
              <w:rPr>
                <w:webHidden/>
              </w:rPr>
              <w:instrText xml:space="preserve"> PAGEREF _Toc36064147 \h </w:instrText>
            </w:r>
            <w:r w:rsidRPr="007F5029">
              <w:rPr>
                <w:webHidden/>
              </w:rPr>
            </w:r>
            <w:r w:rsidRPr="007F5029">
              <w:rPr>
                <w:webHidden/>
              </w:rPr>
              <w:fldChar w:fldCharType="separate"/>
            </w:r>
            <w:r w:rsidR="00D024FB">
              <w:rPr>
                <w:webHidden/>
              </w:rPr>
              <w:t>4</w:t>
            </w:r>
            <w:r w:rsidRPr="007F5029">
              <w:rPr>
                <w:webHidden/>
              </w:rPr>
              <w:fldChar w:fldCharType="end"/>
            </w:r>
          </w:hyperlink>
        </w:p>
        <w:p w14:paraId="16FC9A2F" w14:textId="04EB3894" w:rsidR="00D54442" w:rsidRPr="007F5029" w:rsidRDefault="007D4111" w:rsidP="00D54442">
          <w:pPr>
            <w:pStyle w:val="TOC2"/>
            <w:tabs>
              <w:tab w:val="left" w:pos="660"/>
              <w:tab w:val="right" w:leader="dot" w:pos="9350"/>
            </w:tabs>
            <w:ind w:left="720" w:hanging="360"/>
            <w:rPr>
              <w:rFonts w:eastAsiaTheme="minorEastAsia"/>
              <w:noProof/>
              <w:sz w:val="24"/>
              <w:szCs w:val="24"/>
            </w:rPr>
          </w:pPr>
          <w:hyperlink w:anchor="_Toc36064148" w:history="1">
            <w:r w:rsidR="00D54442" w:rsidRPr="007F5029">
              <w:rPr>
                <w:rStyle w:val="Hyperlink"/>
                <w:noProof/>
                <w:sz w:val="24"/>
                <w:szCs w:val="24"/>
              </w:rPr>
              <w:t>1.</w:t>
            </w:r>
            <w:r w:rsidR="00D54442" w:rsidRPr="007F5029">
              <w:rPr>
                <w:rFonts w:eastAsiaTheme="minorEastAsia"/>
                <w:noProof/>
                <w:sz w:val="24"/>
                <w:szCs w:val="24"/>
              </w:rPr>
              <w:tab/>
            </w:r>
            <w:r w:rsidR="00D54442" w:rsidRPr="007F5029">
              <w:rPr>
                <w:rStyle w:val="Hyperlink"/>
                <w:noProof/>
                <w:sz w:val="24"/>
                <w:szCs w:val="24"/>
              </w:rPr>
              <w:t>Which employers are required to provide Emergency Leave, as established under FFRCA, to eligible employees?</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_Toc36064148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4</w:t>
            </w:r>
            <w:r w:rsidR="00D54442" w:rsidRPr="007F5029">
              <w:rPr>
                <w:noProof/>
                <w:webHidden/>
                <w:sz w:val="24"/>
                <w:szCs w:val="24"/>
              </w:rPr>
              <w:fldChar w:fldCharType="end"/>
            </w:r>
          </w:hyperlink>
        </w:p>
        <w:p w14:paraId="73B3C022" w14:textId="6EEA2B51" w:rsidR="00D54442" w:rsidRPr="007F5029" w:rsidRDefault="007D4111" w:rsidP="00D54442">
          <w:pPr>
            <w:pStyle w:val="TOC2"/>
            <w:tabs>
              <w:tab w:val="left" w:pos="660"/>
              <w:tab w:val="right" w:leader="dot" w:pos="9350"/>
            </w:tabs>
            <w:ind w:left="720" w:hanging="360"/>
            <w:rPr>
              <w:rFonts w:eastAsiaTheme="minorEastAsia"/>
              <w:noProof/>
              <w:sz w:val="24"/>
              <w:szCs w:val="24"/>
            </w:rPr>
          </w:pPr>
          <w:hyperlink w:anchor="_Toc36064149" w:history="1">
            <w:r w:rsidR="00D54442" w:rsidRPr="007F5029">
              <w:rPr>
                <w:rStyle w:val="Hyperlink"/>
                <w:noProof/>
                <w:sz w:val="24"/>
                <w:szCs w:val="24"/>
              </w:rPr>
              <w:t>2.</w:t>
            </w:r>
            <w:r w:rsidR="00D54442" w:rsidRPr="007F5029">
              <w:rPr>
                <w:rFonts w:eastAsiaTheme="minorEastAsia"/>
                <w:noProof/>
                <w:sz w:val="24"/>
                <w:szCs w:val="24"/>
              </w:rPr>
              <w:tab/>
            </w:r>
            <w:r w:rsidR="00D54442" w:rsidRPr="007F5029">
              <w:rPr>
                <w:rStyle w:val="Hyperlink"/>
                <w:noProof/>
                <w:sz w:val="24"/>
                <w:szCs w:val="24"/>
              </w:rPr>
              <w:t>Our health center/PCA/HCCN has less than 50 FTE.  Could we be exempted from the FFRCA requirements?</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_Toc36064149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4</w:t>
            </w:r>
            <w:r w:rsidR="00D54442" w:rsidRPr="007F5029">
              <w:rPr>
                <w:noProof/>
                <w:webHidden/>
                <w:sz w:val="24"/>
                <w:szCs w:val="24"/>
              </w:rPr>
              <w:fldChar w:fldCharType="end"/>
            </w:r>
          </w:hyperlink>
        </w:p>
        <w:p w14:paraId="51DEC7FE" w14:textId="394780EE" w:rsidR="00D54442" w:rsidRPr="007F5029" w:rsidRDefault="007D4111" w:rsidP="00D54442">
          <w:pPr>
            <w:pStyle w:val="TOC2"/>
            <w:tabs>
              <w:tab w:val="left" w:pos="660"/>
              <w:tab w:val="right" w:leader="dot" w:pos="9350"/>
            </w:tabs>
            <w:ind w:left="720" w:hanging="360"/>
            <w:rPr>
              <w:rFonts w:eastAsiaTheme="minorEastAsia"/>
              <w:noProof/>
              <w:sz w:val="24"/>
              <w:szCs w:val="24"/>
            </w:rPr>
          </w:pPr>
          <w:hyperlink w:anchor="_Toc36064150" w:history="1">
            <w:r w:rsidR="00D54442" w:rsidRPr="007F5029">
              <w:rPr>
                <w:rStyle w:val="Hyperlink"/>
                <w:noProof/>
                <w:sz w:val="24"/>
                <w:szCs w:val="24"/>
              </w:rPr>
              <w:t>3.</w:t>
            </w:r>
            <w:r w:rsidR="00D54442" w:rsidRPr="007F5029">
              <w:rPr>
                <w:rFonts w:eastAsiaTheme="minorEastAsia"/>
                <w:noProof/>
                <w:sz w:val="24"/>
                <w:szCs w:val="24"/>
              </w:rPr>
              <w:tab/>
            </w:r>
            <w:r w:rsidR="00D54442" w:rsidRPr="007F5029">
              <w:rPr>
                <w:rStyle w:val="Hyperlink"/>
                <w:noProof/>
                <w:sz w:val="24"/>
                <w:szCs w:val="24"/>
              </w:rPr>
              <w:t>How should we count our staff to determine if we fall above the 500-employee or below the 50-employee threshold?</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_Toc36064150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4</w:t>
            </w:r>
            <w:r w:rsidR="00D54442" w:rsidRPr="007F5029">
              <w:rPr>
                <w:noProof/>
                <w:webHidden/>
                <w:sz w:val="24"/>
                <w:szCs w:val="24"/>
              </w:rPr>
              <w:fldChar w:fldCharType="end"/>
            </w:r>
          </w:hyperlink>
        </w:p>
        <w:p w14:paraId="6AAB4DFD" w14:textId="6E421A31" w:rsidR="00D54442" w:rsidRPr="007F5029" w:rsidRDefault="007D4111" w:rsidP="00D54442">
          <w:pPr>
            <w:pStyle w:val="TOC2"/>
            <w:tabs>
              <w:tab w:val="left" w:pos="660"/>
              <w:tab w:val="right" w:leader="dot" w:pos="9350"/>
            </w:tabs>
            <w:ind w:left="720" w:hanging="360"/>
            <w:rPr>
              <w:rFonts w:eastAsiaTheme="minorEastAsia"/>
              <w:noProof/>
              <w:sz w:val="24"/>
              <w:szCs w:val="24"/>
            </w:rPr>
          </w:pPr>
          <w:hyperlink w:anchor="_Toc36064151" w:history="1">
            <w:r w:rsidR="00D54442" w:rsidRPr="007F5029">
              <w:rPr>
                <w:rStyle w:val="Hyperlink"/>
                <w:noProof/>
                <w:sz w:val="24"/>
                <w:szCs w:val="24"/>
              </w:rPr>
              <w:t>4.</w:t>
            </w:r>
            <w:r w:rsidR="00D54442" w:rsidRPr="007F5029">
              <w:rPr>
                <w:rFonts w:eastAsiaTheme="minorEastAsia"/>
                <w:noProof/>
                <w:sz w:val="24"/>
                <w:szCs w:val="24"/>
              </w:rPr>
              <w:tab/>
            </w:r>
            <w:r w:rsidR="00D54442" w:rsidRPr="007F5029">
              <w:rPr>
                <w:rStyle w:val="Hyperlink"/>
                <w:noProof/>
                <w:sz w:val="24"/>
                <w:szCs w:val="24"/>
              </w:rPr>
              <w:t>We have read that health care providers may be exempted from certain FFRCA requirements and protections.  Do those exemptions apply to organizations, or to individual employees?</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_Toc36064151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4</w:t>
            </w:r>
            <w:r w:rsidR="00D54442" w:rsidRPr="007F5029">
              <w:rPr>
                <w:noProof/>
                <w:webHidden/>
                <w:sz w:val="24"/>
                <w:szCs w:val="24"/>
              </w:rPr>
              <w:fldChar w:fldCharType="end"/>
            </w:r>
          </w:hyperlink>
        </w:p>
        <w:p w14:paraId="48DBC045" w14:textId="37BF6665" w:rsidR="00D54442" w:rsidRPr="00D024FB" w:rsidRDefault="007D4111" w:rsidP="00D024FB">
          <w:pPr>
            <w:pStyle w:val="TOC1"/>
            <w:rPr>
              <w:rFonts w:eastAsiaTheme="minorEastAsia"/>
            </w:rPr>
          </w:pPr>
          <w:hyperlink w:anchor="_Toc36064152" w:history="1">
            <w:r w:rsidR="00D54442" w:rsidRPr="00D024FB">
              <w:rPr>
                <w:rStyle w:val="Hyperlink"/>
              </w:rPr>
              <w:t>EFFECTIVE DATE &amp; RETROACTIVITY</w:t>
            </w:r>
            <w:r w:rsidR="00D54442" w:rsidRPr="00D024FB">
              <w:rPr>
                <w:webHidden/>
              </w:rPr>
              <w:tab/>
            </w:r>
            <w:r w:rsidR="00D54442" w:rsidRPr="00D024FB">
              <w:rPr>
                <w:webHidden/>
              </w:rPr>
              <w:fldChar w:fldCharType="begin"/>
            </w:r>
            <w:r w:rsidR="00D54442" w:rsidRPr="00D024FB">
              <w:rPr>
                <w:webHidden/>
              </w:rPr>
              <w:instrText xml:space="preserve"> PAGEREF _Toc36064152 \h </w:instrText>
            </w:r>
            <w:r w:rsidR="00D54442" w:rsidRPr="00D024FB">
              <w:rPr>
                <w:webHidden/>
              </w:rPr>
            </w:r>
            <w:r w:rsidR="00D54442" w:rsidRPr="00D024FB">
              <w:rPr>
                <w:webHidden/>
              </w:rPr>
              <w:fldChar w:fldCharType="separate"/>
            </w:r>
            <w:r w:rsidR="00D024FB" w:rsidRPr="00D024FB">
              <w:rPr>
                <w:webHidden/>
              </w:rPr>
              <w:t>5</w:t>
            </w:r>
            <w:r w:rsidR="00D54442" w:rsidRPr="00D024FB">
              <w:rPr>
                <w:webHidden/>
              </w:rPr>
              <w:fldChar w:fldCharType="end"/>
            </w:r>
          </w:hyperlink>
        </w:p>
        <w:p w14:paraId="316BFD58" w14:textId="48575FF1" w:rsidR="00D54442" w:rsidRPr="007F5029" w:rsidRDefault="007D4111" w:rsidP="00D54442">
          <w:pPr>
            <w:pStyle w:val="TOC2"/>
            <w:tabs>
              <w:tab w:val="left" w:pos="660"/>
              <w:tab w:val="right" w:leader="dot" w:pos="9350"/>
            </w:tabs>
            <w:ind w:left="720" w:hanging="360"/>
            <w:rPr>
              <w:rFonts w:eastAsiaTheme="minorEastAsia"/>
              <w:noProof/>
              <w:sz w:val="24"/>
              <w:szCs w:val="24"/>
            </w:rPr>
          </w:pPr>
          <w:hyperlink w:anchor="_Toc36064153" w:history="1">
            <w:r w:rsidR="00D54442" w:rsidRPr="007F5029">
              <w:rPr>
                <w:rStyle w:val="Hyperlink"/>
                <w:noProof/>
                <w:sz w:val="24"/>
                <w:szCs w:val="24"/>
              </w:rPr>
              <w:t>5.</w:t>
            </w:r>
            <w:r w:rsidR="00D54442" w:rsidRPr="007F5029">
              <w:rPr>
                <w:rFonts w:eastAsiaTheme="minorEastAsia"/>
                <w:noProof/>
                <w:sz w:val="24"/>
                <w:szCs w:val="24"/>
              </w:rPr>
              <w:tab/>
            </w:r>
            <w:r w:rsidR="00D54442" w:rsidRPr="007F5029">
              <w:rPr>
                <w:rStyle w:val="Hyperlink"/>
                <w:noProof/>
                <w:sz w:val="24"/>
                <w:szCs w:val="24"/>
              </w:rPr>
              <w:t>When do FFCRA requirements to provide Emergency Leave go into effect?</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_Toc36064153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5</w:t>
            </w:r>
            <w:r w:rsidR="00D54442" w:rsidRPr="007F5029">
              <w:rPr>
                <w:noProof/>
                <w:webHidden/>
                <w:sz w:val="24"/>
                <w:szCs w:val="24"/>
              </w:rPr>
              <w:fldChar w:fldCharType="end"/>
            </w:r>
          </w:hyperlink>
        </w:p>
        <w:p w14:paraId="16E2F07D" w14:textId="6F5D5F39" w:rsidR="00D54442" w:rsidRPr="007F5029" w:rsidRDefault="007D4111" w:rsidP="00D54442">
          <w:pPr>
            <w:pStyle w:val="TOC2"/>
            <w:tabs>
              <w:tab w:val="left" w:pos="660"/>
              <w:tab w:val="right" w:leader="dot" w:pos="9350"/>
            </w:tabs>
            <w:ind w:left="720" w:hanging="360"/>
            <w:rPr>
              <w:rFonts w:eastAsiaTheme="minorEastAsia"/>
              <w:noProof/>
              <w:sz w:val="24"/>
              <w:szCs w:val="24"/>
            </w:rPr>
          </w:pPr>
          <w:hyperlink w:anchor="_Toc36064154" w:history="1">
            <w:r w:rsidR="00D54442" w:rsidRPr="007F5029">
              <w:rPr>
                <w:rStyle w:val="Hyperlink"/>
                <w:noProof/>
                <w:sz w:val="24"/>
                <w:szCs w:val="24"/>
              </w:rPr>
              <w:t>6.</w:t>
            </w:r>
            <w:r w:rsidR="00D54442" w:rsidRPr="007F5029">
              <w:rPr>
                <w:rFonts w:eastAsiaTheme="minorEastAsia"/>
                <w:noProof/>
                <w:sz w:val="24"/>
                <w:szCs w:val="24"/>
              </w:rPr>
              <w:tab/>
            </w:r>
            <w:r w:rsidR="00D54442" w:rsidRPr="007F5029">
              <w:rPr>
                <w:rStyle w:val="Hyperlink"/>
                <w:noProof/>
                <w:sz w:val="24"/>
                <w:szCs w:val="24"/>
              </w:rPr>
              <w:t>Can employees receive Emergency Leave under FFCRA for leave taken prior to April 1, 2020?</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_Toc36064154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5</w:t>
            </w:r>
            <w:r w:rsidR="00D54442" w:rsidRPr="007F5029">
              <w:rPr>
                <w:noProof/>
                <w:webHidden/>
                <w:sz w:val="24"/>
                <w:szCs w:val="24"/>
              </w:rPr>
              <w:fldChar w:fldCharType="end"/>
            </w:r>
          </w:hyperlink>
        </w:p>
        <w:p w14:paraId="1B30A4E2" w14:textId="612BA0D8" w:rsidR="00D54442" w:rsidRPr="00D024FB" w:rsidRDefault="007D4111" w:rsidP="00D024FB">
          <w:pPr>
            <w:pStyle w:val="TOC1"/>
            <w:rPr>
              <w:rFonts w:eastAsiaTheme="minorEastAsia"/>
            </w:rPr>
          </w:pPr>
          <w:hyperlink w:anchor="_Toc36064155" w:history="1">
            <w:r w:rsidR="00D54442" w:rsidRPr="00D024FB">
              <w:rPr>
                <w:rStyle w:val="Hyperlink"/>
              </w:rPr>
              <w:t>TYPES OF EMERGENCY LEAVE UNDER FFCRA</w:t>
            </w:r>
            <w:r w:rsidR="00D54442" w:rsidRPr="00D024FB">
              <w:rPr>
                <w:webHidden/>
              </w:rPr>
              <w:tab/>
            </w:r>
            <w:r w:rsidR="00D54442" w:rsidRPr="00D024FB">
              <w:rPr>
                <w:webHidden/>
              </w:rPr>
              <w:fldChar w:fldCharType="begin"/>
            </w:r>
            <w:r w:rsidR="00D54442" w:rsidRPr="00D024FB">
              <w:rPr>
                <w:webHidden/>
              </w:rPr>
              <w:instrText xml:space="preserve"> PAGEREF _Toc36064155 \h </w:instrText>
            </w:r>
            <w:r w:rsidR="00D54442" w:rsidRPr="00D024FB">
              <w:rPr>
                <w:webHidden/>
              </w:rPr>
            </w:r>
            <w:r w:rsidR="00D54442" w:rsidRPr="00D024FB">
              <w:rPr>
                <w:webHidden/>
              </w:rPr>
              <w:fldChar w:fldCharType="separate"/>
            </w:r>
            <w:r w:rsidR="00D024FB" w:rsidRPr="00D024FB">
              <w:rPr>
                <w:webHidden/>
              </w:rPr>
              <w:t>5</w:t>
            </w:r>
            <w:r w:rsidR="00D54442" w:rsidRPr="00D024FB">
              <w:rPr>
                <w:webHidden/>
              </w:rPr>
              <w:fldChar w:fldCharType="end"/>
            </w:r>
          </w:hyperlink>
        </w:p>
        <w:p w14:paraId="343231CB" w14:textId="12BD8EC9" w:rsidR="00D54442" w:rsidRDefault="007D4111" w:rsidP="00D54442">
          <w:pPr>
            <w:pStyle w:val="TOC2"/>
            <w:tabs>
              <w:tab w:val="left" w:pos="660"/>
              <w:tab w:val="right" w:leader="dot" w:pos="9350"/>
            </w:tabs>
            <w:ind w:left="720" w:hanging="360"/>
            <w:rPr>
              <w:rFonts w:eastAsiaTheme="minorEastAsia"/>
              <w:noProof/>
            </w:rPr>
          </w:pPr>
          <w:hyperlink w:anchor="_Toc36064156" w:history="1">
            <w:r w:rsidR="00D54442" w:rsidRPr="00010E24">
              <w:rPr>
                <w:rStyle w:val="Hyperlink"/>
                <w:noProof/>
              </w:rPr>
              <w:t>7.</w:t>
            </w:r>
            <w:r w:rsidR="00D54442">
              <w:rPr>
                <w:rFonts w:eastAsiaTheme="minorEastAsia"/>
                <w:noProof/>
              </w:rPr>
              <w:tab/>
            </w:r>
            <w:r w:rsidR="00D54442" w:rsidRPr="00010E24">
              <w:rPr>
                <w:rStyle w:val="Hyperlink"/>
                <w:noProof/>
              </w:rPr>
              <w:t>What types of emergency leave are created under FFCRA?</w:t>
            </w:r>
            <w:r w:rsidR="00D54442">
              <w:rPr>
                <w:noProof/>
                <w:webHidden/>
              </w:rPr>
              <w:tab/>
            </w:r>
            <w:r w:rsidR="00D54442">
              <w:rPr>
                <w:noProof/>
                <w:webHidden/>
              </w:rPr>
              <w:fldChar w:fldCharType="begin"/>
            </w:r>
            <w:r w:rsidR="00D54442">
              <w:rPr>
                <w:noProof/>
                <w:webHidden/>
              </w:rPr>
              <w:instrText xml:space="preserve"> PAGEREF _Toc36064156 \h </w:instrText>
            </w:r>
            <w:r w:rsidR="00D54442">
              <w:rPr>
                <w:noProof/>
                <w:webHidden/>
              </w:rPr>
            </w:r>
            <w:r w:rsidR="00D54442">
              <w:rPr>
                <w:noProof/>
                <w:webHidden/>
              </w:rPr>
              <w:fldChar w:fldCharType="separate"/>
            </w:r>
            <w:r w:rsidR="00D024FB">
              <w:rPr>
                <w:noProof/>
                <w:webHidden/>
              </w:rPr>
              <w:t>5</w:t>
            </w:r>
            <w:r w:rsidR="00D54442">
              <w:rPr>
                <w:noProof/>
                <w:webHidden/>
              </w:rPr>
              <w:fldChar w:fldCharType="end"/>
            </w:r>
          </w:hyperlink>
        </w:p>
        <w:p w14:paraId="04ACFB5C" w14:textId="71B248B7" w:rsidR="00D54442" w:rsidRPr="00D024FB" w:rsidRDefault="007D4111" w:rsidP="00D024FB">
          <w:pPr>
            <w:pStyle w:val="TOC1"/>
            <w:rPr>
              <w:rFonts w:eastAsiaTheme="minorEastAsia"/>
            </w:rPr>
          </w:pPr>
          <w:hyperlink w:anchor="_Toc36064157" w:history="1">
            <w:r w:rsidR="00D54442" w:rsidRPr="00D024FB">
              <w:rPr>
                <w:rStyle w:val="Hyperlink"/>
              </w:rPr>
              <w:t>PAYMENT FOR FFRCA EMERGENCY LEAVE</w:t>
            </w:r>
            <w:r w:rsidR="00D54442" w:rsidRPr="00D024FB">
              <w:rPr>
                <w:webHidden/>
              </w:rPr>
              <w:tab/>
            </w:r>
            <w:r w:rsidR="00D54442" w:rsidRPr="00D024FB">
              <w:rPr>
                <w:webHidden/>
              </w:rPr>
              <w:fldChar w:fldCharType="begin"/>
            </w:r>
            <w:r w:rsidR="00D54442" w:rsidRPr="00D024FB">
              <w:rPr>
                <w:webHidden/>
              </w:rPr>
              <w:instrText xml:space="preserve"> PAGEREF _Toc36064157 \h </w:instrText>
            </w:r>
            <w:r w:rsidR="00D54442" w:rsidRPr="00D024FB">
              <w:rPr>
                <w:webHidden/>
              </w:rPr>
            </w:r>
            <w:r w:rsidR="00D54442" w:rsidRPr="00D024FB">
              <w:rPr>
                <w:webHidden/>
              </w:rPr>
              <w:fldChar w:fldCharType="separate"/>
            </w:r>
            <w:r w:rsidR="00D024FB" w:rsidRPr="00D024FB">
              <w:rPr>
                <w:webHidden/>
              </w:rPr>
              <w:t>5</w:t>
            </w:r>
            <w:r w:rsidR="00D54442" w:rsidRPr="00D024FB">
              <w:rPr>
                <w:webHidden/>
              </w:rPr>
              <w:fldChar w:fldCharType="end"/>
            </w:r>
          </w:hyperlink>
        </w:p>
        <w:p w14:paraId="7B33BE40" w14:textId="15DB457F" w:rsidR="00D54442" w:rsidRDefault="007D4111">
          <w:pPr>
            <w:pStyle w:val="TOC2"/>
            <w:tabs>
              <w:tab w:val="left" w:pos="660"/>
              <w:tab w:val="right" w:leader="dot" w:pos="9350"/>
            </w:tabs>
            <w:rPr>
              <w:rFonts w:eastAsiaTheme="minorEastAsia"/>
              <w:noProof/>
            </w:rPr>
          </w:pPr>
          <w:hyperlink w:anchor="_Toc36064158" w:history="1">
            <w:r w:rsidR="00D54442" w:rsidRPr="00010E24">
              <w:rPr>
                <w:rStyle w:val="Hyperlink"/>
                <w:noProof/>
              </w:rPr>
              <w:t>8.</w:t>
            </w:r>
            <w:r w:rsidR="00D54442">
              <w:rPr>
                <w:rFonts w:eastAsiaTheme="minorEastAsia"/>
                <w:noProof/>
              </w:rPr>
              <w:tab/>
            </w:r>
            <w:r w:rsidR="00D54442" w:rsidRPr="00010E24">
              <w:rPr>
                <w:rStyle w:val="Hyperlink"/>
                <w:noProof/>
              </w:rPr>
              <w:t>Who pays eligible employees directly for their Emergency Leave?</w:t>
            </w:r>
            <w:r w:rsidR="00D54442">
              <w:rPr>
                <w:noProof/>
                <w:webHidden/>
              </w:rPr>
              <w:tab/>
            </w:r>
            <w:r w:rsidR="00D54442">
              <w:rPr>
                <w:noProof/>
                <w:webHidden/>
              </w:rPr>
              <w:fldChar w:fldCharType="begin"/>
            </w:r>
            <w:r w:rsidR="00D54442">
              <w:rPr>
                <w:noProof/>
                <w:webHidden/>
              </w:rPr>
              <w:instrText xml:space="preserve"> PAGEREF _Toc36064158 \h </w:instrText>
            </w:r>
            <w:r w:rsidR="00D54442">
              <w:rPr>
                <w:noProof/>
                <w:webHidden/>
              </w:rPr>
            </w:r>
            <w:r w:rsidR="00D54442">
              <w:rPr>
                <w:noProof/>
                <w:webHidden/>
              </w:rPr>
              <w:fldChar w:fldCharType="separate"/>
            </w:r>
            <w:r w:rsidR="00D024FB">
              <w:rPr>
                <w:noProof/>
                <w:webHidden/>
              </w:rPr>
              <w:t>5</w:t>
            </w:r>
            <w:r w:rsidR="00D54442">
              <w:rPr>
                <w:noProof/>
                <w:webHidden/>
              </w:rPr>
              <w:fldChar w:fldCharType="end"/>
            </w:r>
          </w:hyperlink>
        </w:p>
        <w:p w14:paraId="0B16A88C" w14:textId="31901452" w:rsidR="00D54442" w:rsidRDefault="007D4111">
          <w:pPr>
            <w:pStyle w:val="TOC2"/>
            <w:tabs>
              <w:tab w:val="left" w:pos="660"/>
              <w:tab w:val="right" w:leader="dot" w:pos="9350"/>
            </w:tabs>
            <w:rPr>
              <w:rFonts w:eastAsiaTheme="minorEastAsia"/>
              <w:noProof/>
            </w:rPr>
          </w:pPr>
          <w:hyperlink w:anchor="_Toc36064159" w:history="1">
            <w:r w:rsidR="00D54442" w:rsidRPr="00010E24">
              <w:rPr>
                <w:rStyle w:val="Hyperlink"/>
                <w:noProof/>
              </w:rPr>
              <w:t>9.</w:t>
            </w:r>
            <w:r w:rsidR="00D54442">
              <w:rPr>
                <w:rFonts w:eastAsiaTheme="minorEastAsia"/>
                <w:noProof/>
              </w:rPr>
              <w:tab/>
            </w:r>
            <w:r w:rsidR="00D54442" w:rsidRPr="00010E24">
              <w:rPr>
                <w:rStyle w:val="Hyperlink"/>
                <w:noProof/>
              </w:rPr>
              <w:t>Who ultimately “foots the bill” for Emergency Leave mandated under FFCRA?</w:t>
            </w:r>
            <w:r w:rsidR="00D54442">
              <w:rPr>
                <w:noProof/>
                <w:webHidden/>
              </w:rPr>
              <w:tab/>
            </w:r>
            <w:r w:rsidR="00D54442">
              <w:rPr>
                <w:noProof/>
                <w:webHidden/>
              </w:rPr>
              <w:fldChar w:fldCharType="begin"/>
            </w:r>
            <w:r w:rsidR="00D54442">
              <w:rPr>
                <w:noProof/>
                <w:webHidden/>
              </w:rPr>
              <w:instrText xml:space="preserve"> PAGEREF _Toc36064159 \h </w:instrText>
            </w:r>
            <w:r w:rsidR="00D54442">
              <w:rPr>
                <w:noProof/>
                <w:webHidden/>
              </w:rPr>
            </w:r>
            <w:r w:rsidR="00D54442">
              <w:rPr>
                <w:noProof/>
                <w:webHidden/>
              </w:rPr>
              <w:fldChar w:fldCharType="separate"/>
            </w:r>
            <w:r w:rsidR="00D024FB">
              <w:rPr>
                <w:noProof/>
                <w:webHidden/>
              </w:rPr>
              <w:t>6</w:t>
            </w:r>
            <w:r w:rsidR="00D54442">
              <w:rPr>
                <w:noProof/>
                <w:webHidden/>
              </w:rPr>
              <w:fldChar w:fldCharType="end"/>
            </w:r>
          </w:hyperlink>
        </w:p>
        <w:p w14:paraId="7F4CA9BE" w14:textId="6170D346" w:rsidR="00D54442" w:rsidRDefault="007D4111" w:rsidP="00D024FB">
          <w:pPr>
            <w:pStyle w:val="TOC1"/>
            <w:rPr>
              <w:rFonts w:eastAsiaTheme="minorEastAsia"/>
            </w:rPr>
          </w:pPr>
          <w:hyperlink w:anchor="_Toc36064160" w:history="1">
            <w:r w:rsidR="00D54442" w:rsidRPr="00010E24">
              <w:rPr>
                <w:rStyle w:val="Hyperlink"/>
              </w:rPr>
              <w:t>EMERGENCY PAID SICK LEAVE</w:t>
            </w:r>
            <w:r w:rsidR="00D54442">
              <w:rPr>
                <w:webHidden/>
              </w:rPr>
              <w:tab/>
            </w:r>
            <w:r w:rsidR="00D54442">
              <w:rPr>
                <w:webHidden/>
              </w:rPr>
              <w:fldChar w:fldCharType="begin"/>
            </w:r>
            <w:r w:rsidR="00D54442">
              <w:rPr>
                <w:webHidden/>
              </w:rPr>
              <w:instrText xml:space="preserve"> PAGEREF _Toc36064160 \h </w:instrText>
            </w:r>
            <w:r w:rsidR="00D54442">
              <w:rPr>
                <w:webHidden/>
              </w:rPr>
            </w:r>
            <w:r w:rsidR="00D54442">
              <w:rPr>
                <w:webHidden/>
              </w:rPr>
              <w:fldChar w:fldCharType="separate"/>
            </w:r>
            <w:r w:rsidR="00D024FB">
              <w:rPr>
                <w:webHidden/>
              </w:rPr>
              <w:t>6</w:t>
            </w:r>
            <w:r w:rsidR="00D54442">
              <w:rPr>
                <w:webHidden/>
              </w:rPr>
              <w:fldChar w:fldCharType="end"/>
            </w:r>
          </w:hyperlink>
        </w:p>
        <w:p w14:paraId="3B18E8A4" w14:textId="25E956F2" w:rsidR="00D54442" w:rsidRDefault="007D4111" w:rsidP="00D54442">
          <w:pPr>
            <w:pStyle w:val="TOC2"/>
            <w:tabs>
              <w:tab w:val="left" w:pos="880"/>
              <w:tab w:val="right" w:leader="dot" w:pos="9350"/>
            </w:tabs>
            <w:ind w:left="720" w:hanging="360"/>
            <w:rPr>
              <w:rFonts w:eastAsiaTheme="minorEastAsia"/>
              <w:noProof/>
            </w:rPr>
          </w:pPr>
          <w:hyperlink w:anchor="_Toc36064161" w:history="1">
            <w:r w:rsidR="00D54442" w:rsidRPr="00010E24">
              <w:rPr>
                <w:rStyle w:val="Hyperlink"/>
                <w:noProof/>
              </w:rPr>
              <w:t>10.</w:t>
            </w:r>
            <w:r w:rsidR="00D54442">
              <w:rPr>
                <w:rFonts w:eastAsiaTheme="minorEastAsia"/>
                <w:noProof/>
              </w:rPr>
              <w:tab/>
            </w:r>
            <w:r w:rsidR="00D54442" w:rsidRPr="00010E24">
              <w:rPr>
                <w:rStyle w:val="Hyperlink"/>
                <w:noProof/>
              </w:rPr>
              <w:t>We have heard that there are two types of Emergency Paid Sick Leave under FFCRA.  What are they?</w:t>
            </w:r>
            <w:r w:rsidR="00D54442">
              <w:rPr>
                <w:noProof/>
                <w:webHidden/>
              </w:rPr>
              <w:tab/>
            </w:r>
            <w:r w:rsidR="00D54442">
              <w:rPr>
                <w:noProof/>
                <w:webHidden/>
              </w:rPr>
              <w:fldChar w:fldCharType="begin"/>
            </w:r>
            <w:r w:rsidR="00D54442">
              <w:rPr>
                <w:noProof/>
                <w:webHidden/>
              </w:rPr>
              <w:instrText xml:space="preserve"> PAGEREF _Toc36064161 \h </w:instrText>
            </w:r>
            <w:r w:rsidR="00D54442">
              <w:rPr>
                <w:noProof/>
                <w:webHidden/>
              </w:rPr>
            </w:r>
            <w:r w:rsidR="00D54442">
              <w:rPr>
                <w:noProof/>
                <w:webHidden/>
              </w:rPr>
              <w:fldChar w:fldCharType="separate"/>
            </w:r>
            <w:r w:rsidR="00D024FB">
              <w:rPr>
                <w:noProof/>
                <w:webHidden/>
              </w:rPr>
              <w:t>6</w:t>
            </w:r>
            <w:r w:rsidR="00D54442">
              <w:rPr>
                <w:noProof/>
                <w:webHidden/>
              </w:rPr>
              <w:fldChar w:fldCharType="end"/>
            </w:r>
          </w:hyperlink>
        </w:p>
        <w:p w14:paraId="45A1B6EA" w14:textId="7489C041" w:rsidR="00D54442" w:rsidRDefault="007D4111" w:rsidP="00D54442">
          <w:pPr>
            <w:pStyle w:val="TOC2"/>
            <w:tabs>
              <w:tab w:val="left" w:pos="880"/>
              <w:tab w:val="right" w:leader="dot" w:pos="9350"/>
            </w:tabs>
            <w:ind w:left="720" w:hanging="360"/>
            <w:rPr>
              <w:rFonts w:eastAsiaTheme="minorEastAsia"/>
              <w:noProof/>
            </w:rPr>
          </w:pPr>
          <w:hyperlink w:anchor="_Toc36064162" w:history="1">
            <w:r w:rsidR="00D54442" w:rsidRPr="00010E24">
              <w:rPr>
                <w:rStyle w:val="Hyperlink"/>
                <w:noProof/>
              </w:rPr>
              <w:t>11.</w:t>
            </w:r>
            <w:r w:rsidR="00D54442">
              <w:rPr>
                <w:rFonts w:eastAsiaTheme="minorEastAsia"/>
                <w:noProof/>
              </w:rPr>
              <w:tab/>
            </w:r>
            <w:r w:rsidR="00D54442" w:rsidRPr="00010E24">
              <w:rPr>
                <w:rStyle w:val="Hyperlink"/>
                <w:noProof/>
              </w:rPr>
              <w:t>How many days of Emergency Paid Sick Leave can a full-time employee receive?</w:t>
            </w:r>
            <w:r w:rsidR="00D54442">
              <w:rPr>
                <w:noProof/>
                <w:webHidden/>
              </w:rPr>
              <w:tab/>
            </w:r>
            <w:r w:rsidR="00D54442">
              <w:rPr>
                <w:noProof/>
                <w:webHidden/>
              </w:rPr>
              <w:fldChar w:fldCharType="begin"/>
            </w:r>
            <w:r w:rsidR="00D54442">
              <w:rPr>
                <w:noProof/>
                <w:webHidden/>
              </w:rPr>
              <w:instrText xml:space="preserve"> PAGEREF _Toc36064162 \h </w:instrText>
            </w:r>
            <w:r w:rsidR="00D54442">
              <w:rPr>
                <w:noProof/>
                <w:webHidden/>
              </w:rPr>
            </w:r>
            <w:r w:rsidR="00D54442">
              <w:rPr>
                <w:noProof/>
                <w:webHidden/>
              </w:rPr>
              <w:fldChar w:fldCharType="separate"/>
            </w:r>
            <w:r w:rsidR="00D024FB">
              <w:rPr>
                <w:noProof/>
                <w:webHidden/>
              </w:rPr>
              <w:t>6</w:t>
            </w:r>
            <w:r w:rsidR="00D54442">
              <w:rPr>
                <w:noProof/>
                <w:webHidden/>
              </w:rPr>
              <w:fldChar w:fldCharType="end"/>
            </w:r>
          </w:hyperlink>
        </w:p>
        <w:p w14:paraId="67F318F4" w14:textId="43E91DBE" w:rsidR="00D54442" w:rsidRDefault="007D4111" w:rsidP="00D54442">
          <w:pPr>
            <w:pStyle w:val="TOC2"/>
            <w:tabs>
              <w:tab w:val="left" w:pos="880"/>
              <w:tab w:val="right" w:leader="dot" w:pos="9350"/>
            </w:tabs>
            <w:ind w:left="720" w:hanging="360"/>
            <w:rPr>
              <w:rFonts w:eastAsiaTheme="minorEastAsia"/>
              <w:noProof/>
            </w:rPr>
          </w:pPr>
          <w:hyperlink w:anchor="_Toc36064163" w:history="1">
            <w:r w:rsidR="00D54442" w:rsidRPr="00010E24">
              <w:rPr>
                <w:rStyle w:val="Hyperlink"/>
                <w:noProof/>
              </w:rPr>
              <w:t>12.</w:t>
            </w:r>
            <w:r w:rsidR="00D54442">
              <w:rPr>
                <w:rFonts w:eastAsiaTheme="minorEastAsia"/>
                <w:noProof/>
              </w:rPr>
              <w:tab/>
            </w:r>
            <w:r w:rsidR="00D54442" w:rsidRPr="00010E24">
              <w:rPr>
                <w:rStyle w:val="Hyperlink"/>
                <w:noProof/>
              </w:rPr>
              <w:t>How much does an employee receive per day of Emergency Paid Sick Leave?</w:t>
            </w:r>
            <w:r w:rsidR="00D54442">
              <w:rPr>
                <w:noProof/>
                <w:webHidden/>
              </w:rPr>
              <w:tab/>
            </w:r>
            <w:r w:rsidR="00D54442">
              <w:rPr>
                <w:noProof/>
                <w:webHidden/>
              </w:rPr>
              <w:fldChar w:fldCharType="begin"/>
            </w:r>
            <w:r w:rsidR="00D54442">
              <w:rPr>
                <w:noProof/>
                <w:webHidden/>
              </w:rPr>
              <w:instrText xml:space="preserve"> PAGEREF _Toc36064163 \h </w:instrText>
            </w:r>
            <w:r w:rsidR="00D54442">
              <w:rPr>
                <w:noProof/>
                <w:webHidden/>
              </w:rPr>
            </w:r>
            <w:r w:rsidR="00D54442">
              <w:rPr>
                <w:noProof/>
                <w:webHidden/>
              </w:rPr>
              <w:fldChar w:fldCharType="separate"/>
            </w:r>
            <w:r w:rsidR="00D024FB">
              <w:rPr>
                <w:noProof/>
                <w:webHidden/>
              </w:rPr>
              <w:t>6</w:t>
            </w:r>
            <w:r w:rsidR="00D54442">
              <w:rPr>
                <w:noProof/>
                <w:webHidden/>
              </w:rPr>
              <w:fldChar w:fldCharType="end"/>
            </w:r>
          </w:hyperlink>
        </w:p>
        <w:p w14:paraId="741142B2" w14:textId="2CD007CF" w:rsidR="00D54442" w:rsidRDefault="007D4111" w:rsidP="00D54442">
          <w:pPr>
            <w:pStyle w:val="TOC2"/>
            <w:tabs>
              <w:tab w:val="left" w:pos="880"/>
              <w:tab w:val="right" w:leader="dot" w:pos="9350"/>
            </w:tabs>
            <w:ind w:left="720" w:hanging="360"/>
            <w:rPr>
              <w:rFonts w:eastAsiaTheme="minorEastAsia"/>
              <w:noProof/>
            </w:rPr>
          </w:pPr>
          <w:hyperlink w:anchor="_Toc36064164" w:history="1">
            <w:r w:rsidR="00D54442" w:rsidRPr="00010E24">
              <w:rPr>
                <w:rStyle w:val="Hyperlink"/>
                <w:noProof/>
              </w:rPr>
              <w:t>13.</w:t>
            </w:r>
            <w:r w:rsidR="00D54442">
              <w:rPr>
                <w:rFonts w:eastAsiaTheme="minorEastAsia"/>
                <w:noProof/>
              </w:rPr>
              <w:tab/>
            </w:r>
            <w:r w:rsidR="00D54442" w:rsidRPr="00010E24">
              <w:rPr>
                <w:rStyle w:val="Hyperlink"/>
                <w:noProof/>
              </w:rPr>
              <w:t>How should we calculate the “daily rate” for hourly employees?</w:t>
            </w:r>
            <w:r w:rsidR="00D54442">
              <w:rPr>
                <w:noProof/>
                <w:webHidden/>
              </w:rPr>
              <w:tab/>
            </w:r>
            <w:r w:rsidR="00D54442">
              <w:rPr>
                <w:noProof/>
                <w:webHidden/>
              </w:rPr>
              <w:fldChar w:fldCharType="begin"/>
            </w:r>
            <w:r w:rsidR="00D54442">
              <w:rPr>
                <w:noProof/>
                <w:webHidden/>
              </w:rPr>
              <w:instrText xml:space="preserve"> PAGEREF _Toc36064164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5538A2BF" w14:textId="79374335" w:rsidR="00D54442" w:rsidRDefault="007D4111" w:rsidP="00D54442">
          <w:pPr>
            <w:pStyle w:val="TOC2"/>
            <w:tabs>
              <w:tab w:val="left" w:pos="880"/>
              <w:tab w:val="right" w:leader="dot" w:pos="9350"/>
            </w:tabs>
            <w:ind w:left="720" w:hanging="360"/>
            <w:rPr>
              <w:rFonts w:eastAsiaTheme="minorEastAsia"/>
              <w:noProof/>
            </w:rPr>
          </w:pPr>
          <w:hyperlink w:anchor="_Toc36064165" w:history="1">
            <w:r w:rsidR="00D54442" w:rsidRPr="00010E24">
              <w:rPr>
                <w:rStyle w:val="Hyperlink"/>
                <w:noProof/>
              </w:rPr>
              <w:t>14.</w:t>
            </w:r>
            <w:r w:rsidR="00D54442">
              <w:rPr>
                <w:rFonts w:eastAsiaTheme="minorEastAsia"/>
                <w:noProof/>
              </w:rPr>
              <w:tab/>
            </w:r>
            <w:r w:rsidR="00D54442" w:rsidRPr="00010E24">
              <w:rPr>
                <w:rStyle w:val="Hyperlink"/>
                <w:noProof/>
              </w:rPr>
              <w:t>How should we calculate the “daily rate” for part-time employees?</w:t>
            </w:r>
            <w:r w:rsidR="00D54442">
              <w:rPr>
                <w:noProof/>
                <w:webHidden/>
              </w:rPr>
              <w:tab/>
            </w:r>
            <w:r w:rsidR="00D54442">
              <w:rPr>
                <w:noProof/>
                <w:webHidden/>
              </w:rPr>
              <w:fldChar w:fldCharType="begin"/>
            </w:r>
            <w:r w:rsidR="00D54442">
              <w:rPr>
                <w:noProof/>
                <w:webHidden/>
              </w:rPr>
              <w:instrText xml:space="preserve"> PAGEREF _Toc36064165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78C84B6E" w14:textId="04829502" w:rsidR="00D54442" w:rsidRDefault="007D4111" w:rsidP="00D54442">
          <w:pPr>
            <w:pStyle w:val="TOC2"/>
            <w:tabs>
              <w:tab w:val="left" w:pos="880"/>
              <w:tab w:val="right" w:leader="dot" w:pos="9350"/>
            </w:tabs>
            <w:ind w:left="720" w:hanging="360"/>
            <w:rPr>
              <w:rFonts w:eastAsiaTheme="minorEastAsia"/>
              <w:noProof/>
            </w:rPr>
          </w:pPr>
          <w:hyperlink w:anchor="_Toc36064166" w:history="1">
            <w:r w:rsidR="00D54442" w:rsidRPr="00010E24">
              <w:rPr>
                <w:rStyle w:val="Hyperlink"/>
                <w:noProof/>
              </w:rPr>
              <w:t>15.</w:t>
            </w:r>
            <w:r w:rsidR="00D54442">
              <w:rPr>
                <w:rFonts w:eastAsiaTheme="minorEastAsia"/>
                <w:noProof/>
              </w:rPr>
              <w:tab/>
            </w:r>
            <w:r w:rsidR="00D54442" w:rsidRPr="00010E24">
              <w:rPr>
                <w:rStyle w:val="Hyperlink"/>
                <w:noProof/>
              </w:rPr>
              <w:t>Can an employee receive take 10 days of Emergency Paid Sick Leave for “family responsibilities”, and later take an additional 10 days if they become sick or quarantined themselves?</w:t>
            </w:r>
            <w:r w:rsidR="00D54442">
              <w:rPr>
                <w:noProof/>
                <w:webHidden/>
              </w:rPr>
              <w:tab/>
            </w:r>
            <w:r w:rsidR="00D54442">
              <w:rPr>
                <w:noProof/>
                <w:webHidden/>
              </w:rPr>
              <w:fldChar w:fldCharType="begin"/>
            </w:r>
            <w:r w:rsidR="00D54442">
              <w:rPr>
                <w:noProof/>
                <w:webHidden/>
              </w:rPr>
              <w:instrText xml:space="preserve"> PAGEREF _Toc36064166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3702B731" w14:textId="7BFC268C" w:rsidR="00D54442" w:rsidRDefault="007D4111" w:rsidP="00D54442">
          <w:pPr>
            <w:pStyle w:val="TOC2"/>
            <w:tabs>
              <w:tab w:val="left" w:pos="880"/>
              <w:tab w:val="right" w:leader="dot" w:pos="9350"/>
            </w:tabs>
            <w:ind w:left="720" w:hanging="360"/>
            <w:rPr>
              <w:rFonts w:eastAsiaTheme="minorEastAsia"/>
              <w:noProof/>
            </w:rPr>
          </w:pPr>
          <w:hyperlink w:anchor="_Toc36064167" w:history="1">
            <w:r w:rsidR="00D54442" w:rsidRPr="00010E24">
              <w:rPr>
                <w:rStyle w:val="Hyperlink"/>
                <w:noProof/>
              </w:rPr>
              <w:t>16.</w:t>
            </w:r>
            <w:r w:rsidR="00D54442">
              <w:rPr>
                <w:rFonts w:eastAsiaTheme="minorEastAsia"/>
                <w:noProof/>
              </w:rPr>
              <w:tab/>
            </w:r>
            <w:r w:rsidR="00D54442" w:rsidRPr="00010E24">
              <w:rPr>
                <w:rStyle w:val="Hyperlink"/>
                <w:noProof/>
              </w:rPr>
              <w:t>Can an employer require an employee to take earned sick leave before taking FFCRA Emergency Paid Sick Leave?</w:t>
            </w:r>
            <w:r w:rsidR="00D54442">
              <w:rPr>
                <w:noProof/>
                <w:webHidden/>
              </w:rPr>
              <w:tab/>
            </w:r>
            <w:r w:rsidR="00D54442">
              <w:rPr>
                <w:noProof/>
                <w:webHidden/>
              </w:rPr>
              <w:fldChar w:fldCharType="begin"/>
            </w:r>
            <w:r w:rsidR="00D54442">
              <w:rPr>
                <w:noProof/>
                <w:webHidden/>
              </w:rPr>
              <w:instrText xml:space="preserve"> PAGEREF _Toc36064167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7E3AB2EE" w14:textId="5DD38F6C" w:rsidR="00D54442" w:rsidRDefault="007D4111" w:rsidP="00D54442">
          <w:pPr>
            <w:pStyle w:val="TOC2"/>
            <w:tabs>
              <w:tab w:val="left" w:pos="880"/>
              <w:tab w:val="right" w:leader="dot" w:pos="9350"/>
            </w:tabs>
            <w:ind w:left="720" w:hanging="360"/>
            <w:rPr>
              <w:rFonts w:eastAsiaTheme="minorEastAsia"/>
              <w:noProof/>
            </w:rPr>
          </w:pPr>
          <w:hyperlink w:anchor="_Toc36064168" w:history="1">
            <w:r w:rsidR="00D54442" w:rsidRPr="00010E24">
              <w:rPr>
                <w:rStyle w:val="Hyperlink"/>
                <w:noProof/>
              </w:rPr>
              <w:t>17.</w:t>
            </w:r>
            <w:r w:rsidR="00D54442">
              <w:rPr>
                <w:rFonts w:eastAsiaTheme="minorEastAsia"/>
                <w:noProof/>
              </w:rPr>
              <w:tab/>
            </w:r>
            <w:r w:rsidR="00D54442" w:rsidRPr="00010E24">
              <w:rPr>
                <w:rStyle w:val="Hyperlink"/>
                <w:noProof/>
              </w:rPr>
              <w:t>If an employee took regular paid sick leave for COVID-related reasons prior to April 1, 2020, can the employer deny him Emergency Paid Sick Leave?</w:t>
            </w:r>
            <w:r w:rsidR="00D54442">
              <w:rPr>
                <w:noProof/>
                <w:webHidden/>
              </w:rPr>
              <w:tab/>
            </w:r>
            <w:r w:rsidR="00D54442">
              <w:rPr>
                <w:noProof/>
                <w:webHidden/>
              </w:rPr>
              <w:fldChar w:fldCharType="begin"/>
            </w:r>
            <w:r w:rsidR="00D54442">
              <w:rPr>
                <w:noProof/>
                <w:webHidden/>
              </w:rPr>
              <w:instrText xml:space="preserve"> PAGEREF _Toc36064168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2CEF5663" w14:textId="516C4D64" w:rsidR="00D54442" w:rsidRDefault="007D4111" w:rsidP="00D54442">
          <w:pPr>
            <w:pStyle w:val="TOC2"/>
            <w:tabs>
              <w:tab w:val="left" w:pos="880"/>
              <w:tab w:val="right" w:leader="dot" w:pos="9350"/>
            </w:tabs>
            <w:ind w:left="720" w:hanging="360"/>
            <w:rPr>
              <w:rFonts w:eastAsiaTheme="minorEastAsia"/>
              <w:noProof/>
            </w:rPr>
          </w:pPr>
          <w:hyperlink w:anchor="_Toc36064169" w:history="1">
            <w:r w:rsidR="00D54442" w:rsidRPr="00010E24">
              <w:rPr>
                <w:rStyle w:val="Hyperlink"/>
                <w:noProof/>
              </w:rPr>
              <w:t>18.</w:t>
            </w:r>
            <w:r w:rsidR="00D54442">
              <w:rPr>
                <w:rFonts w:eastAsiaTheme="minorEastAsia"/>
                <w:noProof/>
              </w:rPr>
              <w:tab/>
            </w:r>
            <w:r w:rsidR="00D54442" w:rsidRPr="00010E24">
              <w:rPr>
                <w:rStyle w:val="Hyperlink"/>
                <w:noProof/>
              </w:rPr>
              <w:t>How long must an employee have worked for us to be eligible for Emergency Paid Sick Leave?</w:t>
            </w:r>
            <w:r w:rsidR="00D54442">
              <w:rPr>
                <w:noProof/>
                <w:webHidden/>
              </w:rPr>
              <w:tab/>
            </w:r>
            <w:r w:rsidR="00D54442">
              <w:rPr>
                <w:noProof/>
                <w:webHidden/>
              </w:rPr>
              <w:fldChar w:fldCharType="begin"/>
            </w:r>
            <w:r w:rsidR="00D54442">
              <w:rPr>
                <w:noProof/>
                <w:webHidden/>
              </w:rPr>
              <w:instrText xml:space="preserve"> PAGEREF _Toc36064169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74D1EC9A" w14:textId="6DE93E5D" w:rsidR="00D54442" w:rsidRPr="00D024FB" w:rsidRDefault="007D4111" w:rsidP="00D024FB">
          <w:pPr>
            <w:pStyle w:val="TOC1"/>
            <w:rPr>
              <w:rFonts w:eastAsiaTheme="minorEastAsia"/>
            </w:rPr>
          </w:pPr>
          <w:hyperlink w:anchor="_Toc36064170" w:history="1">
            <w:r w:rsidR="00D54442" w:rsidRPr="00D024FB">
              <w:rPr>
                <w:rStyle w:val="Hyperlink"/>
              </w:rPr>
              <w:t>EMERGENCY FAMILY LEAVE</w:t>
            </w:r>
            <w:r w:rsidR="00D54442" w:rsidRPr="00D024FB">
              <w:rPr>
                <w:webHidden/>
              </w:rPr>
              <w:tab/>
            </w:r>
            <w:r w:rsidR="00D54442" w:rsidRPr="00D024FB">
              <w:rPr>
                <w:webHidden/>
              </w:rPr>
              <w:fldChar w:fldCharType="begin"/>
            </w:r>
            <w:r w:rsidR="00D54442" w:rsidRPr="00D024FB">
              <w:rPr>
                <w:webHidden/>
              </w:rPr>
              <w:instrText xml:space="preserve"> PAGEREF _Toc36064170 \h </w:instrText>
            </w:r>
            <w:r w:rsidR="00D54442" w:rsidRPr="00D024FB">
              <w:rPr>
                <w:webHidden/>
              </w:rPr>
            </w:r>
            <w:r w:rsidR="00D54442" w:rsidRPr="00D024FB">
              <w:rPr>
                <w:webHidden/>
              </w:rPr>
              <w:fldChar w:fldCharType="separate"/>
            </w:r>
            <w:r w:rsidR="00D024FB" w:rsidRPr="00D024FB">
              <w:rPr>
                <w:webHidden/>
              </w:rPr>
              <w:t>7</w:t>
            </w:r>
            <w:r w:rsidR="00D54442" w:rsidRPr="00D024FB">
              <w:rPr>
                <w:webHidden/>
              </w:rPr>
              <w:fldChar w:fldCharType="end"/>
            </w:r>
          </w:hyperlink>
        </w:p>
        <w:p w14:paraId="346ECB94" w14:textId="3506D51A" w:rsidR="00D54442" w:rsidRDefault="007D4111" w:rsidP="00D54442">
          <w:pPr>
            <w:pStyle w:val="TOC2"/>
            <w:tabs>
              <w:tab w:val="left" w:pos="880"/>
              <w:tab w:val="right" w:leader="dot" w:pos="9350"/>
            </w:tabs>
            <w:ind w:left="720" w:hanging="360"/>
            <w:rPr>
              <w:rFonts w:eastAsiaTheme="minorEastAsia"/>
              <w:noProof/>
            </w:rPr>
          </w:pPr>
          <w:hyperlink w:anchor="_Toc36064171" w:history="1">
            <w:r w:rsidR="00D54442" w:rsidRPr="00010E24">
              <w:rPr>
                <w:rStyle w:val="Hyperlink"/>
                <w:noProof/>
              </w:rPr>
              <w:t>19.</w:t>
            </w:r>
            <w:r w:rsidR="00D54442">
              <w:rPr>
                <w:rFonts w:eastAsiaTheme="minorEastAsia"/>
                <w:noProof/>
              </w:rPr>
              <w:tab/>
            </w:r>
            <w:r w:rsidR="00D54442" w:rsidRPr="00010E24">
              <w:rPr>
                <w:rStyle w:val="Hyperlink"/>
                <w:noProof/>
              </w:rPr>
              <w:t>FFCRA expanded the Family and Medical Leave Act of 1993.  Is the new FFCRA leave structured similarly to FMLA leave?</w:t>
            </w:r>
            <w:r w:rsidR="00D54442">
              <w:rPr>
                <w:noProof/>
                <w:webHidden/>
              </w:rPr>
              <w:tab/>
            </w:r>
            <w:r w:rsidR="00D54442">
              <w:rPr>
                <w:noProof/>
                <w:webHidden/>
              </w:rPr>
              <w:fldChar w:fldCharType="begin"/>
            </w:r>
            <w:r w:rsidR="00D54442">
              <w:rPr>
                <w:noProof/>
                <w:webHidden/>
              </w:rPr>
              <w:instrText xml:space="preserve"> PAGEREF _Toc36064171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1984BB85" w14:textId="0539814A" w:rsidR="00D54442" w:rsidRDefault="007D4111" w:rsidP="00D54442">
          <w:pPr>
            <w:pStyle w:val="TOC2"/>
            <w:tabs>
              <w:tab w:val="left" w:pos="880"/>
              <w:tab w:val="right" w:leader="dot" w:pos="9350"/>
            </w:tabs>
            <w:ind w:left="720" w:hanging="360"/>
            <w:rPr>
              <w:rFonts w:eastAsiaTheme="minorEastAsia"/>
              <w:noProof/>
            </w:rPr>
          </w:pPr>
          <w:hyperlink w:anchor="_Toc36064172" w:history="1">
            <w:r w:rsidR="00D54442" w:rsidRPr="00010E24">
              <w:rPr>
                <w:rStyle w:val="Hyperlink"/>
                <w:noProof/>
              </w:rPr>
              <w:t>20.</w:t>
            </w:r>
            <w:r w:rsidR="00D54442">
              <w:rPr>
                <w:rFonts w:eastAsiaTheme="minorEastAsia"/>
                <w:noProof/>
              </w:rPr>
              <w:tab/>
            </w:r>
            <w:r w:rsidR="00D54442" w:rsidRPr="00010E24">
              <w:rPr>
                <w:rStyle w:val="Hyperlink"/>
                <w:noProof/>
              </w:rPr>
              <w:t>Did FFCRA expand family leave, medical leave, or both?</w:t>
            </w:r>
            <w:r w:rsidR="00D54442">
              <w:rPr>
                <w:noProof/>
                <w:webHidden/>
              </w:rPr>
              <w:tab/>
            </w:r>
            <w:r w:rsidR="00D54442">
              <w:rPr>
                <w:noProof/>
                <w:webHidden/>
              </w:rPr>
              <w:fldChar w:fldCharType="begin"/>
            </w:r>
            <w:r w:rsidR="00D54442">
              <w:rPr>
                <w:noProof/>
                <w:webHidden/>
              </w:rPr>
              <w:instrText xml:space="preserve"> PAGEREF _Toc36064172 \h </w:instrText>
            </w:r>
            <w:r w:rsidR="00D54442">
              <w:rPr>
                <w:noProof/>
                <w:webHidden/>
              </w:rPr>
            </w:r>
            <w:r w:rsidR="00D54442">
              <w:rPr>
                <w:noProof/>
                <w:webHidden/>
              </w:rPr>
              <w:fldChar w:fldCharType="separate"/>
            </w:r>
            <w:r w:rsidR="00D024FB">
              <w:rPr>
                <w:noProof/>
                <w:webHidden/>
              </w:rPr>
              <w:t>8</w:t>
            </w:r>
            <w:r w:rsidR="00D54442">
              <w:rPr>
                <w:noProof/>
                <w:webHidden/>
              </w:rPr>
              <w:fldChar w:fldCharType="end"/>
            </w:r>
          </w:hyperlink>
        </w:p>
        <w:p w14:paraId="141A8D20" w14:textId="497A1672" w:rsidR="00D54442" w:rsidRDefault="007D4111" w:rsidP="00D54442">
          <w:pPr>
            <w:pStyle w:val="TOC2"/>
            <w:tabs>
              <w:tab w:val="left" w:pos="880"/>
              <w:tab w:val="right" w:leader="dot" w:pos="9350"/>
            </w:tabs>
            <w:ind w:left="720" w:hanging="360"/>
            <w:rPr>
              <w:rFonts w:eastAsiaTheme="minorEastAsia"/>
              <w:noProof/>
            </w:rPr>
          </w:pPr>
          <w:hyperlink w:anchor="_Toc36064173" w:history="1">
            <w:r w:rsidR="00D54442" w:rsidRPr="00010E24">
              <w:rPr>
                <w:rStyle w:val="Hyperlink"/>
                <w:noProof/>
              </w:rPr>
              <w:t>21.</w:t>
            </w:r>
            <w:r w:rsidR="00D54442">
              <w:rPr>
                <w:rFonts w:eastAsiaTheme="minorEastAsia"/>
                <w:noProof/>
              </w:rPr>
              <w:tab/>
            </w:r>
            <w:r w:rsidR="00D54442" w:rsidRPr="00010E24">
              <w:rPr>
                <w:rStyle w:val="Hyperlink"/>
                <w:noProof/>
              </w:rPr>
              <w:t>What’s the difference between “medical leave” and “paid sick days”?</w:t>
            </w:r>
            <w:r w:rsidR="00D54442">
              <w:rPr>
                <w:noProof/>
                <w:webHidden/>
              </w:rPr>
              <w:tab/>
            </w:r>
            <w:r w:rsidR="00D54442">
              <w:rPr>
                <w:noProof/>
                <w:webHidden/>
              </w:rPr>
              <w:fldChar w:fldCharType="begin"/>
            </w:r>
            <w:r w:rsidR="00D54442">
              <w:rPr>
                <w:noProof/>
                <w:webHidden/>
              </w:rPr>
              <w:instrText xml:space="preserve"> PAGEREF _Toc36064173 \h </w:instrText>
            </w:r>
            <w:r w:rsidR="00D54442">
              <w:rPr>
                <w:noProof/>
                <w:webHidden/>
              </w:rPr>
            </w:r>
            <w:r w:rsidR="00D54442">
              <w:rPr>
                <w:noProof/>
                <w:webHidden/>
              </w:rPr>
              <w:fldChar w:fldCharType="separate"/>
            </w:r>
            <w:r w:rsidR="00D024FB">
              <w:rPr>
                <w:noProof/>
                <w:webHidden/>
              </w:rPr>
              <w:t>8</w:t>
            </w:r>
            <w:r w:rsidR="00D54442">
              <w:rPr>
                <w:noProof/>
                <w:webHidden/>
              </w:rPr>
              <w:fldChar w:fldCharType="end"/>
            </w:r>
          </w:hyperlink>
        </w:p>
        <w:p w14:paraId="59A4B3C1" w14:textId="237B48EF" w:rsidR="00D54442" w:rsidRDefault="007D4111" w:rsidP="00D54442">
          <w:pPr>
            <w:pStyle w:val="TOC2"/>
            <w:tabs>
              <w:tab w:val="left" w:pos="880"/>
              <w:tab w:val="right" w:leader="dot" w:pos="9350"/>
            </w:tabs>
            <w:ind w:left="720" w:hanging="360"/>
            <w:rPr>
              <w:rFonts w:eastAsiaTheme="minorEastAsia"/>
              <w:noProof/>
            </w:rPr>
          </w:pPr>
          <w:hyperlink w:anchor="_Toc36064174" w:history="1">
            <w:r w:rsidR="00D54442" w:rsidRPr="00010E24">
              <w:rPr>
                <w:rStyle w:val="Hyperlink"/>
                <w:noProof/>
              </w:rPr>
              <w:t>22.</w:t>
            </w:r>
            <w:r w:rsidR="00D54442">
              <w:rPr>
                <w:rFonts w:eastAsiaTheme="minorEastAsia"/>
                <w:noProof/>
              </w:rPr>
              <w:tab/>
            </w:r>
            <w:r w:rsidR="00D54442" w:rsidRPr="00010E24">
              <w:rPr>
                <w:rStyle w:val="Hyperlink"/>
                <w:noProof/>
              </w:rPr>
              <w:t>How many days of Emergency Family Leave are allowed under FFCRA?</w:t>
            </w:r>
            <w:r w:rsidR="00D54442">
              <w:rPr>
                <w:noProof/>
                <w:webHidden/>
              </w:rPr>
              <w:tab/>
            </w:r>
            <w:r w:rsidR="00D54442">
              <w:rPr>
                <w:noProof/>
                <w:webHidden/>
              </w:rPr>
              <w:fldChar w:fldCharType="begin"/>
            </w:r>
            <w:r w:rsidR="00D54442">
              <w:rPr>
                <w:noProof/>
                <w:webHidden/>
              </w:rPr>
              <w:instrText xml:space="preserve"> PAGEREF _Toc36064174 \h </w:instrText>
            </w:r>
            <w:r w:rsidR="00D54442">
              <w:rPr>
                <w:noProof/>
                <w:webHidden/>
              </w:rPr>
            </w:r>
            <w:r w:rsidR="00D54442">
              <w:rPr>
                <w:noProof/>
                <w:webHidden/>
              </w:rPr>
              <w:fldChar w:fldCharType="separate"/>
            </w:r>
            <w:r w:rsidR="00D024FB">
              <w:rPr>
                <w:noProof/>
                <w:webHidden/>
              </w:rPr>
              <w:t>8</w:t>
            </w:r>
            <w:r w:rsidR="00D54442">
              <w:rPr>
                <w:noProof/>
                <w:webHidden/>
              </w:rPr>
              <w:fldChar w:fldCharType="end"/>
            </w:r>
          </w:hyperlink>
        </w:p>
        <w:p w14:paraId="1E90D69F" w14:textId="4A4BF4BA" w:rsidR="00D54442" w:rsidRDefault="007D4111" w:rsidP="00D54442">
          <w:pPr>
            <w:pStyle w:val="TOC2"/>
            <w:tabs>
              <w:tab w:val="left" w:pos="880"/>
              <w:tab w:val="right" w:leader="dot" w:pos="9350"/>
            </w:tabs>
            <w:ind w:left="720" w:hanging="360"/>
            <w:rPr>
              <w:rFonts w:eastAsiaTheme="minorEastAsia"/>
              <w:noProof/>
            </w:rPr>
          </w:pPr>
          <w:hyperlink w:anchor="_Toc36064175" w:history="1">
            <w:r w:rsidR="00D54442" w:rsidRPr="00010E24">
              <w:rPr>
                <w:rStyle w:val="Hyperlink"/>
                <w:noProof/>
              </w:rPr>
              <w:t>23.</w:t>
            </w:r>
            <w:r w:rsidR="00D54442">
              <w:rPr>
                <w:rFonts w:eastAsiaTheme="minorEastAsia"/>
                <w:noProof/>
              </w:rPr>
              <w:tab/>
            </w:r>
            <w:r w:rsidR="00D54442" w:rsidRPr="00010E24">
              <w:rPr>
                <w:rStyle w:val="Hyperlink"/>
                <w:noProof/>
              </w:rPr>
              <w:t>Will employees be paid while on Emergency Family Leave?  If so, how much can they receive?</w:t>
            </w:r>
            <w:r w:rsidR="00D54442">
              <w:rPr>
                <w:noProof/>
                <w:webHidden/>
              </w:rPr>
              <w:tab/>
            </w:r>
            <w:r w:rsidR="00D54442">
              <w:rPr>
                <w:noProof/>
                <w:webHidden/>
              </w:rPr>
              <w:fldChar w:fldCharType="begin"/>
            </w:r>
            <w:r w:rsidR="00D54442">
              <w:rPr>
                <w:noProof/>
                <w:webHidden/>
              </w:rPr>
              <w:instrText xml:space="preserve"> PAGEREF _Toc36064175 \h </w:instrText>
            </w:r>
            <w:r w:rsidR="00D54442">
              <w:rPr>
                <w:noProof/>
                <w:webHidden/>
              </w:rPr>
            </w:r>
            <w:r w:rsidR="00D54442">
              <w:rPr>
                <w:noProof/>
                <w:webHidden/>
              </w:rPr>
              <w:fldChar w:fldCharType="separate"/>
            </w:r>
            <w:r w:rsidR="00D024FB">
              <w:rPr>
                <w:noProof/>
                <w:webHidden/>
              </w:rPr>
              <w:t>8</w:t>
            </w:r>
            <w:r w:rsidR="00D54442">
              <w:rPr>
                <w:noProof/>
                <w:webHidden/>
              </w:rPr>
              <w:fldChar w:fldCharType="end"/>
            </w:r>
          </w:hyperlink>
        </w:p>
        <w:p w14:paraId="35864DA1" w14:textId="790D57D9" w:rsidR="00D54442" w:rsidRDefault="007D4111" w:rsidP="00D54442">
          <w:pPr>
            <w:pStyle w:val="TOC2"/>
            <w:tabs>
              <w:tab w:val="left" w:pos="880"/>
              <w:tab w:val="right" w:leader="dot" w:pos="9350"/>
            </w:tabs>
            <w:ind w:left="720" w:hanging="360"/>
            <w:rPr>
              <w:rFonts w:eastAsiaTheme="minorEastAsia"/>
              <w:noProof/>
            </w:rPr>
          </w:pPr>
          <w:hyperlink w:anchor="_Toc36064176" w:history="1">
            <w:r w:rsidR="00D54442" w:rsidRPr="00010E24">
              <w:rPr>
                <w:rStyle w:val="Hyperlink"/>
                <w:noProof/>
              </w:rPr>
              <w:t>24.</w:t>
            </w:r>
            <w:r w:rsidR="00D54442">
              <w:rPr>
                <w:rFonts w:eastAsiaTheme="minorEastAsia"/>
                <w:noProof/>
              </w:rPr>
              <w:tab/>
            </w:r>
            <w:r w:rsidR="00D54442" w:rsidRPr="00010E24">
              <w:rPr>
                <w:rStyle w:val="Hyperlink"/>
                <w:noProof/>
              </w:rPr>
              <w:t>If an employee is eligible for Emergency Family Leave, must they go without pay for the first ten days?  Or can they use other forms of leave to receive payment for those days?</w:t>
            </w:r>
            <w:r w:rsidR="00D54442">
              <w:rPr>
                <w:noProof/>
                <w:webHidden/>
              </w:rPr>
              <w:tab/>
            </w:r>
            <w:r w:rsidR="00D54442">
              <w:rPr>
                <w:noProof/>
                <w:webHidden/>
              </w:rPr>
              <w:fldChar w:fldCharType="begin"/>
            </w:r>
            <w:r w:rsidR="00D54442">
              <w:rPr>
                <w:noProof/>
                <w:webHidden/>
              </w:rPr>
              <w:instrText xml:space="preserve"> PAGEREF _Toc36064176 \h </w:instrText>
            </w:r>
            <w:r w:rsidR="00D54442">
              <w:rPr>
                <w:noProof/>
                <w:webHidden/>
              </w:rPr>
            </w:r>
            <w:r w:rsidR="00D54442">
              <w:rPr>
                <w:noProof/>
                <w:webHidden/>
              </w:rPr>
              <w:fldChar w:fldCharType="separate"/>
            </w:r>
            <w:r w:rsidR="00D024FB">
              <w:rPr>
                <w:noProof/>
                <w:webHidden/>
              </w:rPr>
              <w:t>9</w:t>
            </w:r>
            <w:r w:rsidR="00D54442">
              <w:rPr>
                <w:noProof/>
                <w:webHidden/>
              </w:rPr>
              <w:fldChar w:fldCharType="end"/>
            </w:r>
          </w:hyperlink>
        </w:p>
        <w:p w14:paraId="7C5CF858" w14:textId="0929951B" w:rsidR="00D54442" w:rsidRDefault="007D4111" w:rsidP="00D54442">
          <w:pPr>
            <w:pStyle w:val="TOC2"/>
            <w:tabs>
              <w:tab w:val="left" w:pos="880"/>
              <w:tab w:val="right" w:leader="dot" w:pos="9350"/>
            </w:tabs>
            <w:ind w:left="720" w:hanging="360"/>
            <w:rPr>
              <w:rFonts w:eastAsiaTheme="minorEastAsia"/>
              <w:noProof/>
            </w:rPr>
          </w:pPr>
          <w:hyperlink w:anchor="_Toc36064177" w:history="1">
            <w:r w:rsidR="00D54442" w:rsidRPr="00010E24">
              <w:rPr>
                <w:rStyle w:val="Hyperlink"/>
                <w:noProof/>
              </w:rPr>
              <w:t>25.</w:t>
            </w:r>
            <w:r w:rsidR="00D54442">
              <w:rPr>
                <w:rFonts w:eastAsiaTheme="minorEastAsia"/>
                <w:noProof/>
              </w:rPr>
              <w:tab/>
            </w:r>
            <w:r w:rsidR="00D54442" w:rsidRPr="00010E24">
              <w:rPr>
                <w:rStyle w:val="Hyperlink"/>
                <w:noProof/>
              </w:rPr>
              <w:t>Can an employer require an employee to take their earned leave before taking FFCRA Emergency Family Leave?</w:t>
            </w:r>
            <w:r w:rsidR="00D54442">
              <w:rPr>
                <w:noProof/>
                <w:webHidden/>
              </w:rPr>
              <w:tab/>
            </w:r>
            <w:r w:rsidR="00D54442">
              <w:rPr>
                <w:noProof/>
                <w:webHidden/>
              </w:rPr>
              <w:fldChar w:fldCharType="begin"/>
            </w:r>
            <w:r w:rsidR="00D54442">
              <w:rPr>
                <w:noProof/>
                <w:webHidden/>
              </w:rPr>
              <w:instrText xml:space="preserve"> PAGEREF _Toc36064177 \h </w:instrText>
            </w:r>
            <w:r w:rsidR="00D54442">
              <w:rPr>
                <w:noProof/>
                <w:webHidden/>
              </w:rPr>
            </w:r>
            <w:r w:rsidR="00D54442">
              <w:rPr>
                <w:noProof/>
                <w:webHidden/>
              </w:rPr>
              <w:fldChar w:fldCharType="separate"/>
            </w:r>
            <w:r w:rsidR="00D024FB">
              <w:rPr>
                <w:noProof/>
                <w:webHidden/>
              </w:rPr>
              <w:t>9</w:t>
            </w:r>
            <w:r w:rsidR="00D54442">
              <w:rPr>
                <w:noProof/>
                <w:webHidden/>
              </w:rPr>
              <w:fldChar w:fldCharType="end"/>
            </w:r>
          </w:hyperlink>
        </w:p>
        <w:p w14:paraId="15B04687" w14:textId="7F55DDD9" w:rsidR="00D54442" w:rsidRDefault="007D4111" w:rsidP="00D54442">
          <w:pPr>
            <w:pStyle w:val="TOC2"/>
            <w:tabs>
              <w:tab w:val="left" w:pos="880"/>
              <w:tab w:val="right" w:leader="dot" w:pos="9350"/>
            </w:tabs>
            <w:ind w:left="720" w:hanging="360"/>
            <w:rPr>
              <w:rFonts w:eastAsiaTheme="minorEastAsia"/>
              <w:noProof/>
            </w:rPr>
          </w:pPr>
          <w:hyperlink w:anchor="_Toc36064178" w:history="1">
            <w:r w:rsidR="00D54442" w:rsidRPr="00010E24">
              <w:rPr>
                <w:rStyle w:val="Hyperlink"/>
                <w:noProof/>
              </w:rPr>
              <w:t>26.</w:t>
            </w:r>
            <w:r w:rsidR="00D54442">
              <w:rPr>
                <w:rFonts w:eastAsiaTheme="minorEastAsia"/>
                <w:noProof/>
              </w:rPr>
              <w:tab/>
            </w:r>
            <w:r w:rsidR="00D54442" w:rsidRPr="00010E24">
              <w:rPr>
                <w:rStyle w:val="Hyperlink"/>
                <w:noProof/>
              </w:rPr>
              <w:t>How long must an employee have worked for us to be eligible for Emergency Family Leave?</w:t>
            </w:r>
            <w:r w:rsidR="00D54442">
              <w:rPr>
                <w:noProof/>
                <w:webHidden/>
              </w:rPr>
              <w:tab/>
            </w:r>
            <w:r w:rsidR="00D54442">
              <w:rPr>
                <w:noProof/>
                <w:webHidden/>
              </w:rPr>
              <w:fldChar w:fldCharType="begin"/>
            </w:r>
            <w:r w:rsidR="00D54442">
              <w:rPr>
                <w:noProof/>
                <w:webHidden/>
              </w:rPr>
              <w:instrText xml:space="preserve"> PAGEREF _Toc36064178 \h </w:instrText>
            </w:r>
            <w:r w:rsidR="00D54442">
              <w:rPr>
                <w:noProof/>
                <w:webHidden/>
              </w:rPr>
            </w:r>
            <w:r w:rsidR="00D54442">
              <w:rPr>
                <w:noProof/>
                <w:webHidden/>
              </w:rPr>
              <w:fldChar w:fldCharType="separate"/>
            </w:r>
            <w:r w:rsidR="00D024FB">
              <w:rPr>
                <w:noProof/>
                <w:webHidden/>
              </w:rPr>
              <w:t>9</w:t>
            </w:r>
            <w:r w:rsidR="00D54442">
              <w:rPr>
                <w:noProof/>
                <w:webHidden/>
              </w:rPr>
              <w:fldChar w:fldCharType="end"/>
            </w:r>
          </w:hyperlink>
        </w:p>
        <w:p w14:paraId="268E5494" w14:textId="7CC6AE26" w:rsidR="00D54442" w:rsidRDefault="007D4111" w:rsidP="00D54442">
          <w:pPr>
            <w:pStyle w:val="TOC2"/>
            <w:tabs>
              <w:tab w:val="left" w:pos="880"/>
              <w:tab w:val="right" w:leader="dot" w:pos="9350"/>
            </w:tabs>
            <w:ind w:left="720" w:hanging="360"/>
            <w:rPr>
              <w:rFonts w:eastAsiaTheme="minorEastAsia"/>
              <w:noProof/>
            </w:rPr>
          </w:pPr>
          <w:hyperlink w:anchor="_Toc36064179" w:history="1">
            <w:r w:rsidR="00D54442" w:rsidRPr="00010E24">
              <w:rPr>
                <w:rStyle w:val="Hyperlink"/>
                <w:noProof/>
              </w:rPr>
              <w:t>27.</w:t>
            </w:r>
            <w:r w:rsidR="00D54442">
              <w:rPr>
                <w:rFonts w:eastAsiaTheme="minorEastAsia"/>
                <w:noProof/>
              </w:rPr>
              <w:tab/>
            </w:r>
            <w:r w:rsidR="00D54442" w:rsidRPr="00010E24">
              <w:rPr>
                <w:rStyle w:val="Hyperlink"/>
                <w:noProof/>
              </w:rPr>
              <w:t>Our health center/ PCA/ HCCN has less than 50 employees, so we are exempt from the Family Medical Leave Act of 1993.  Are we required to provide Emergency Family Medical Leave under FFCRA?</w:t>
            </w:r>
            <w:r w:rsidR="00D54442">
              <w:rPr>
                <w:noProof/>
                <w:webHidden/>
              </w:rPr>
              <w:tab/>
            </w:r>
            <w:r w:rsidR="00D54442">
              <w:rPr>
                <w:noProof/>
                <w:webHidden/>
              </w:rPr>
              <w:fldChar w:fldCharType="begin"/>
            </w:r>
            <w:r w:rsidR="00D54442">
              <w:rPr>
                <w:noProof/>
                <w:webHidden/>
              </w:rPr>
              <w:instrText xml:space="preserve"> PAGEREF _Toc36064179 \h </w:instrText>
            </w:r>
            <w:r w:rsidR="00D54442">
              <w:rPr>
                <w:noProof/>
                <w:webHidden/>
              </w:rPr>
            </w:r>
            <w:r w:rsidR="00D54442">
              <w:rPr>
                <w:noProof/>
                <w:webHidden/>
              </w:rPr>
              <w:fldChar w:fldCharType="separate"/>
            </w:r>
            <w:r w:rsidR="00D024FB">
              <w:rPr>
                <w:noProof/>
                <w:webHidden/>
              </w:rPr>
              <w:t>9</w:t>
            </w:r>
            <w:r w:rsidR="00D54442">
              <w:rPr>
                <w:noProof/>
                <w:webHidden/>
              </w:rPr>
              <w:fldChar w:fldCharType="end"/>
            </w:r>
          </w:hyperlink>
        </w:p>
        <w:p w14:paraId="3D4F79B3" w14:textId="30E0793B" w:rsidR="00D54442" w:rsidRDefault="007D4111" w:rsidP="00D024FB">
          <w:pPr>
            <w:pStyle w:val="TOC1"/>
            <w:rPr>
              <w:rFonts w:eastAsiaTheme="minorEastAsia"/>
            </w:rPr>
          </w:pPr>
          <w:hyperlink w:anchor="_Toc36064180" w:history="1">
            <w:r w:rsidR="00D54442" w:rsidRPr="00010E24">
              <w:rPr>
                <w:rStyle w:val="Hyperlink"/>
              </w:rPr>
              <w:t>MISCELLANEOUS</w:t>
            </w:r>
            <w:r w:rsidR="00D54442">
              <w:rPr>
                <w:webHidden/>
              </w:rPr>
              <w:tab/>
            </w:r>
            <w:r w:rsidR="00D54442">
              <w:rPr>
                <w:webHidden/>
              </w:rPr>
              <w:fldChar w:fldCharType="begin"/>
            </w:r>
            <w:r w:rsidR="00D54442">
              <w:rPr>
                <w:webHidden/>
              </w:rPr>
              <w:instrText xml:space="preserve"> PAGEREF _Toc36064180 \h </w:instrText>
            </w:r>
            <w:r w:rsidR="00D54442">
              <w:rPr>
                <w:webHidden/>
              </w:rPr>
            </w:r>
            <w:r w:rsidR="00D54442">
              <w:rPr>
                <w:webHidden/>
              </w:rPr>
              <w:fldChar w:fldCharType="separate"/>
            </w:r>
            <w:r w:rsidR="00D024FB">
              <w:rPr>
                <w:webHidden/>
              </w:rPr>
              <w:t>9</w:t>
            </w:r>
            <w:r w:rsidR="00D54442">
              <w:rPr>
                <w:webHidden/>
              </w:rPr>
              <w:fldChar w:fldCharType="end"/>
            </w:r>
          </w:hyperlink>
        </w:p>
        <w:p w14:paraId="2CFC89E4" w14:textId="06BC4C2E" w:rsidR="00D54442" w:rsidRDefault="007D4111" w:rsidP="00D54442">
          <w:pPr>
            <w:pStyle w:val="TOC2"/>
            <w:tabs>
              <w:tab w:val="left" w:pos="880"/>
              <w:tab w:val="right" w:leader="dot" w:pos="9350"/>
            </w:tabs>
            <w:ind w:left="720" w:hanging="360"/>
            <w:rPr>
              <w:rFonts w:eastAsiaTheme="minorEastAsia"/>
              <w:noProof/>
            </w:rPr>
          </w:pPr>
          <w:hyperlink w:anchor="_Toc36064181" w:history="1">
            <w:r w:rsidR="00D54442" w:rsidRPr="00010E24">
              <w:rPr>
                <w:rStyle w:val="Hyperlink"/>
                <w:noProof/>
              </w:rPr>
              <w:t>28.</w:t>
            </w:r>
            <w:r w:rsidR="00D54442">
              <w:rPr>
                <w:rFonts w:eastAsiaTheme="minorEastAsia"/>
                <w:noProof/>
              </w:rPr>
              <w:tab/>
            </w:r>
            <w:r w:rsidR="00D54442" w:rsidRPr="00010E24">
              <w:rPr>
                <w:rStyle w:val="Hyperlink"/>
                <w:noProof/>
              </w:rPr>
              <w:t>How do we determine the “regular rate of pay” for employees, including those who work part-time or overtime, etc.?</w:t>
            </w:r>
            <w:r w:rsidR="00D54442">
              <w:rPr>
                <w:noProof/>
                <w:webHidden/>
              </w:rPr>
              <w:tab/>
            </w:r>
            <w:r w:rsidR="00D54442">
              <w:rPr>
                <w:noProof/>
                <w:webHidden/>
              </w:rPr>
              <w:fldChar w:fldCharType="begin"/>
            </w:r>
            <w:r w:rsidR="00D54442">
              <w:rPr>
                <w:noProof/>
                <w:webHidden/>
              </w:rPr>
              <w:instrText xml:space="preserve"> PAGEREF _Toc36064181 \h </w:instrText>
            </w:r>
            <w:r w:rsidR="00D54442">
              <w:rPr>
                <w:noProof/>
                <w:webHidden/>
              </w:rPr>
            </w:r>
            <w:r w:rsidR="00D54442">
              <w:rPr>
                <w:noProof/>
                <w:webHidden/>
              </w:rPr>
              <w:fldChar w:fldCharType="separate"/>
            </w:r>
            <w:r w:rsidR="00D024FB">
              <w:rPr>
                <w:noProof/>
                <w:webHidden/>
              </w:rPr>
              <w:t>9</w:t>
            </w:r>
            <w:r w:rsidR="00D54442">
              <w:rPr>
                <w:noProof/>
                <w:webHidden/>
              </w:rPr>
              <w:fldChar w:fldCharType="end"/>
            </w:r>
          </w:hyperlink>
        </w:p>
        <w:p w14:paraId="6F42BCB4" w14:textId="5C3A2129" w:rsidR="00D54442" w:rsidRDefault="007D4111" w:rsidP="00D54442">
          <w:pPr>
            <w:pStyle w:val="TOC2"/>
            <w:tabs>
              <w:tab w:val="left" w:pos="880"/>
              <w:tab w:val="right" w:leader="dot" w:pos="9350"/>
            </w:tabs>
            <w:ind w:left="720" w:hanging="360"/>
            <w:rPr>
              <w:rFonts w:eastAsiaTheme="minorEastAsia"/>
              <w:noProof/>
            </w:rPr>
          </w:pPr>
          <w:hyperlink w:anchor="_Toc36064182" w:history="1">
            <w:r w:rsidR="00D54442" w:rsidRPr="00010E24">
              <w:rPr>
                <w:rStyle w:val="Hyperlink"/>
                <w:noProof/>
              </w:rPr>
              <w:t>29.</w:t>
            </w:r>
            <w:r w:rsidR="00D54442">
              <w:rPr>
                <w:rFonts w:eastAsiaTheme="minorEastAsia"/>
                <w:noProof/>
              </w:rPr>
              <w:tab/>
            </w:r>
            <w:r w:rsidR="00D54442" w:rsidRPr="00010E24">
              <w:rPr>
                <w:rStyle w:val="Hyperlink"/>
                <w:noProof/>
              </w:rPr>
              <w:t>What type of documentation are employees required to submit to demonstrate that they are eligible for Emergency Leave?</w:t>
            </w:r>
            <w:r w:rsidR="00D54442">
              <w:rPr>
                <w:noProof/>
                <w:webHidden/>
              </w:rPr>
              <w:tab/>
            </w:r>
            <w:r w:rsidR="00D54442">
              <w:rPr>
                <w:noProof/>
                <w:webHidden/>
              </w:rPr>
              <w:fldChar w:fldCharType="begin"/>
            </w:r>
            <w:r w:rsidR="00D54442">
              <w:rPr>
                <w:noProof/>
                <w:webHidden/>
              </w:rPr>
              <w:instrText xml:space="preserve"> PAGEREF _Toc36064182 \h </w:instrText>
            </w:r>
            <w:r w:rsidR="00D54442">
              <w:rPr>
                <w:noProof/>
                <w:webHidden/>
              </w:rPr>
            </w:r>
            <w:r w:rsidR="00D54442">
              <w:rPr>
                <w:noProof/>
                <w:webHidden/>
              </w:rPr>
              <w:fldChar w:fldCharType="separate"/>
            </w:r>
            <w:r w:rsidR="00D024FB">
              <w:rPr>
                <w:noProof/>
                <w:webHidden/>
              </w:rPr>
              <w:t>10</w:t>
            </w:r>
            <w:r w:rsidR="00D54442">
              <w:rPr>
                <w:noProof/>
                <w:webHidden/>
              </w:rPr>
              <w:fldChar w:fldCharType="end"/>
            </w:r>
          </w:hyperlink>
        </w:p>
        <w:p w14:paraId="6E4E2D2A" w14:textId="36093554" w:rsidR="00D54442" w:rsidRDefault="007D4111" w:rsidP="00D54442">
          <w:pPr>
            <w:pStyle w:val="TOC2"/>
            <w:tabs>
              <w:tab w:val="left" w:pos="880"/>
              <w:tab w:val="right" w:leader="dot" w:pos="9350"/>
            </w:tabs>
            <w:ind w:left="720" w:hanging="360"/>
            <w:rPr>
              <w:rFonts w:eastAsiaTheme="minorEastAsia"/>
              <w:noProof/>
            </w:rPr>
          </w:pPr>
          <w:hyperlink w:anchor="_Toc36064183" w:history="1">
            <w:r w:rsidR="00D54442" w:rsidRPr="00010E24">
              <w:rPr>
                <w:rStyle w:val="Hyperlink"/>
                <w:noProof/>
              </w:rPr>
              <w:t>30.</w:t>
            </w:r>
            <w:r w:rsidR="00D54442">
              <w:rPr>
                <w:rFonts w:eastAsiaTheme="minorEastAsia"/>
                <w:noProof/>
              </w:rPr>
              <w:tab/>
            </w:r>
            <w:r w:rsidR="00D54442" w:rsidRPr="00010E24">
              <w:rPr>
                <w:rStyle w:val="Hyperlink"/>
                <w:noProof/>
              </w:rPr>
              <w:t>Does FFCRA contain anti-discrimination protections for employees?</w:t>
            </w:r>
            <w:r w:rsidR="00D54442">
              <w:rPr>
                <w:noProof/>
                <w:webHidden/>
              </w:rPr>
              <w:tab/>
            </w:r>
            <w:r w:rsidR="00D54442">
              <w:rPr>
                <w:noProof/>
                <w:webHidden/>
              </w:rPr>
              <w:fldChar w:fldCharType="begin"/>
            </w:r>
            <w:r w:rsidR="00D54442">
              <w:rPr>
                <w:noProof/>
                <w:webHidden/>
              </w:rPr>
              <w:instrText xml:space="preserve"> PAGEREF _Toc36064183 \h </w:instrText>
            </w:r>
            <w:r w:rsidR="00D54442">
              <w:rPr>
                <w:noProof/>
                <w:webHidden/>
              </w:rPr>
            </w:r>
            <w:r w:rsidR="00D54442">
              <w:rPr>
                <w:noProof/>
                <w:webHidden/>
              </w:rPr>
              <w:fldChar w:fldCharType="separate"/>
            </w:r>
            <w:r w:rsidR="00D024FB">
              <w:rPr>
                <w:noProof/>
                <w:webHidden/>
              </w:rPr>
              <w:t>10</w:t>
            </w:r>
            <w:r w:rsidR="00D54442">
              <w:rPr>
                <w:noProof/>
                <w:webHidden/>
              </w:rPr>
              <w:fldChar w:fldCharType="end"/>
            </w:r>
          </w:hyperlink>
        </w:p>
        <w:p w14:paraId="48279420" w14:textId="7F7BD468" w:rsidR="00D54442" w:rsidRDefault="007D4111" w:rsidP="00D54442">
          <w:pPr>
            <w:pStyle w:val="TOC2"/>
            <w:tabs>
              <w:tab w:val="left" w:pos="880"/>
              <w:tab w:val="right" w:leader="dot" w:pos="9350"/>
            </w:tabs>
            <w:ind w:left="720" w:hanging="360"/>
            <w:rPr>
              <w:rFonts w:eastAsiaTheme="minorEastAsia"/>
              <w:noProof/>
            </w:rPr>
          </w:pPr>
          <w:hyperlink w:anchor="_Toc36064184" w:history="1">
            <w:r w:rsidR="00D54442" w:rsidRPr="00010E24">
              <w:rPr>
                <w:rStyle w:val="Hyperlink"/>
                <w:noProof/>
              </w:rPr>
              <w:t>31.</w:t>
            </w:r>
            <w:r w:rsidR="00D54442">
              <w:rPr>
                <w:rFonts w:eastAsiaTheme="minorEastAsia"/>
                <w:noProof/>
              </w:rPr>
              <w:tab/>
            </w:r>
            <w:r w:rsidR="00D54442" w:rsidRPr="00010E24">
              <w:rPr>
                <w:rStyle w:val="Hyperlink"/>
                <w:noProof/>
              </w:rPr>
              <w:t>We have read that FFCRA could allow the Federal government to force health care providers to work, even when they are sick.  Is this true?</w:t>
            </w:r>
            <w:r w:rsidR="00D54442">
              <w:rPr>
                <w:noProof/>
                <w:webHidden/>
              </w:rPr>
              <w:tab/>
            </w:r>
            <w:r w:rsidR="00D54442">
              <w:rPr>
                <w:noProof/>
                <w:webHidden/>
              </w:rPr>
              <w:fldChar w:fldCharType="begin"/>
            </w:r>
            <w:r w:rsidR="00D54442">
              <w:rPr>
                <w:noProof/>
                <w:webHidden/>
              </w:rPr>
              <w:instrText xml:space="preserve"> PAGEREF _Toc36064184 \h </w:instrText>
            </w:r>
            <w:r w:rsidR="00D54442">
              <w:rPr>
                <w:noProof/>
                <w:webHidden/>
              </w:rPr>
            </w:r>
            <w:r w:rsidR="00D54442">
              <w:rPr>
                <w:noProof/>
                <w:webHidden/>
              </w:rPr>
              <w:fldChar w:fldCharType="separate"/>
            </w:r>
            <w:r w:rsidR="00D024FB">
              <w:rPr>
                <w:noProof/>
                <w:webHidden/>
              </w:rPr>
              <w:t>10</w:t>
            </w:r>
            <w:r w:rsidR="00D54442">
              <w:rPr>
                <w:noProof/>
                <w:webHidden/>
              </w:rPr>
              <w:fldChar w:fldCharType="end"/>
            </w:r>
          </w:hyperlink>
        </w:p>
        <w:p w14:paraId="316A70CF" w14:textId="62000F43" w:rsidR="00D54442" w:rsidRDefault="007D4111" w:rsidP="00D54442">
          <w:pPr>
            <w:pStyle w:val="TOC2"/>
            <w:tabs>
              <w:tab w:val="left" w:pos="880"/>
              <w:tab w:val="right" w:leader="dot" w:pos="9350"/>
            </w:tabs>
            <w:ind w:left="720" w:hanging="360"/>
            <w:rPr>
              <w:rFonts w:eastAsiaTheme="minorEastAsia"/>
              <w:noProof/>
            </w:rPr>
          </w:pPr>
          <w:hyperlink w:anchor="_Toc36064185" w:history="1">
            <w:r w:rsidR="00D54442" w:rsidRPr="00010E24">
              <w:rPr>
                <w:rStyle w:val="Hyperlink"/>
                <w:noProof/>
              </w:rPr>
              <w:t>32.</w:t>
            </w:r>
            <w:r w:rsidR="00D54442">
              <w:rPr>
                <w:rFonts w:eastAsiaTheme="minorEastAsia"/>
                <w:noProof/>
              </w:rPr>
              <w:tab/>
            </w:r>
            <w:r w:rsidR="00D54442" w:rsidRPr="00010E24">
              <w:rPr>
                <w:rStyle w:val="Hyperlink"/>
                <w:noProof/>
              </w:rPr>
              <w:t>Where can we get more information on Emergency Leave under FFCRA?</w:t>
            </w:r>
            <w:r w:rsidR="00D54442">
              <w:rPr>
                <w:noProof/>
                <w:webHidden/>
              </w:rPr>
              <w:tab/>
            </w:r>
            <w:r w:rsidR="00D54442">
              <w:rPr>
                <w:noProof/>
                <w:webHidden/>
              </w:rPr>
              <w:fldChar w:fldCharType="begin"/>
            </w:r>
            <w:r w:rsidR="00D54442">
              <w:rPr>
                <w:noProof/>
                <w:webHidden/>
              </w:rPr>
              <w:instrText xml:space="preserve"> PAGEREF _Toc36064185 \h </w:instrText>
            </w:r>
            <w:r w:rsidR="00D54442">
              <w:rPr>
                <w:noProof/>
                <w:webHidden/>
              </w:rPr>
            </w:r>
            <w:r w:rsidR="00D54442">
              <w:rPr>
                <w:noProof/>
                <w:webHidden/>
              </w:rPr>
              <w:fldChar w:fldCharType="separate"/>
            </w:r>
            <w:r w:rsidR="00D024FB">
              <w:rPr>
                <w:noProof/>
                <w:webHidden/>
              </w:rPr>
              <w:t>11</w:t>
            </w:r>
            <w:r w:rsidR="00D54442">
              <w:rPr>
                <w:noProof/>
                <w:webHidden/>
              </w:rPr>
              <w:fldChar w:fldCharType="end"/>
            </w:r>
          </w:hyperlink>
        </w:p>
        <w:p w14:paraId="195E2567" w14:textId="4B47D5E9" w:rsidR="00D54442" w:rsidRDefault="00D54442">
          <w:r>
            <w:rPr>
              <w:b/>
              <w:bCs/>
              <w:noProof/>
            </w:rPr>
            <w:fldChar w:fldCharType="end"/>
          </w:r>
        </w:p>
      </w:sdtContent>
    </w:sdt>
    <w:p w14:paraId="6615E478" w14:textId="7729F4A3" w:rsidR="00C9201F" w:rsidRDefault="00C9201F" w:rsidP="00C9201F">
      <w:pPr>
        <w:pStyle w:val="ListParagraph"/>
        <w:spacing w:after="0"/>
        <w:ind w:left="360"/>
        <w:rPr>
          <w:b/>
          <w:bCs/>
          <w:sz w:val="24"/>
          <w:szCs w:val="24"/>
        </w:rPr>
      </w:pPr>
    </w:p>
    <w:p w14:paraId="57FE7510" w14:textId="77777777" w:rsidR="00B71D7E" w:rsidRDefault="00B71D7E" w:rsidP="00AE0B7D">
      <w:pPr>
        <w:pStyle w:val="Heading1"/>
      </w:pPr>
    </w:p>
    <w:p w14:paraId="727969B9" w14:textId="77777777" w:rsidR="00B71D7E" w:rsidRDefault="00B71D7E" w:rsidP="00AE0B7D">
      <w:pPr>
        <w:pStyle w:val="Heading1"/>
      </w:pPr>
    </w:p>
    <w:p w14:paraId="57B66549" w14:textId="77777777" w:rsidR="00D024FB" w:rsidRDefault="00D024FB" w:rsidP="00AE0B7D">
      <w:pPr>
        <w:pStyle w:val="Heading1"/>
      </w:pPr>
      <w:bookmarkStart w:id="1" w:name="_Toc36064147"/>
    </w:p>
    <w:p w14:paraId="5E757397" w14:textId="77777777" w:rsidR="00D024FB" w:rsidRDefault="00D024FB" w:rsidP="00AE0B7D">
      <w:pPr>
        <w:pStyle w:val="Heading1"/>
      </w:pPr>
    </w:p>
    <w:p w14:paraId="69FA07AD" w14:textId="77777777" w:rsidR="00D024FB" w:rsidRDefault="00D024FB">
      <w:pPr>
        <w:rPr>
          <w:b/>
          <w:bCs/>
          <w:sz w:val="28"/>
          <w:szCs w:val="28"/>
        </w:rPr>
      </w:pPr>
      <w:r>
        <w:br w:type="page"/>
      </w:r>
    </w:p>
    <w:p w14:paraId="1F9B1936" w14:textId="5AE04D15" w:rsidR="008B5EA6" w:rsidRPr="003C6646" w:rsidRDefault="003C6646" w:rsidP="00AE0B7D">
      <w:pPr>
        <w:pStyle w:val="Heading1"/>
      </w:pPr>
      <w:r w:rsidRPr="003C6646">
        <w:lastRenderedPageBreak/>
        <w:t>EMPLOYERS TO WHOM FFCRA APPLIES</w:t>
      </w:r>
      <w:bookmarkEnd w:id="1"/>
    </w:p>
    <w:p w14:paraId="04E41D64" w14:textId="77777777" w:rsidR="008B5EA6" w:rsidRDefault="008B5EA6" w:rsidP="00C9201F">
      <w:pPr>
        <w:pStyle w:val="ListParagraph"/>
        <w:spacing w:after="0"/>
        <w:ind w:left="360"/>
        <w:rPr>
          <w:b/>
          <w:bCs/>
          <w:sz w:val="24"/>
          <w:szCs w:val="24"/>
        </w:rPr>
      </w:pPr>
    </w:p>
    <w:p w14:paraId="206B56EB" w14:textId="345A1577" w:rsidR="00396C7A" w:rsidRPr="00AE0B7D" w:rsidRDefault="00396C7A" w:rsidP="00AE0B7D">
      <w:pPr>
        <w:pStyle w:val="Heading2"/>
      </w:pPr>
      <w:bookmarkStart w:id="2" w:name="_Toc36064148"/>
      <w:r w:rsidRPr="00AE0B7D">
        <w:t>Which</w:t>
      </w:r>
      <w:r w:rsidR="003C6646" w:rsidRPr="00AE0B7D">
        <w:t xml:space="preserve"> employers</w:t>
      </w:r>
      <w:r w:rsidRPr="00AE0B7D">
        <w:t xml:space="preserve"> are required to provide </w:t>
      </w:r>
      <w:r w:rsidR="00B71D7E">
        <w:t>Emergency Leave</w:t>
      </w:r>
      <w:r w:rsidR="003C6646" w:rsidRPr="00AE0B7D">
        <w:t>,</w:t>
      </w:r>
      <w:r w:rsidR="007C4B6A" w:rsidRPr="00AE0B7D">
        <w:t xml:space="preserve"> as established under </w:t>
      </w:r>
      <w:r w:rsidR="003C6646" w:rsidRPr="00AE0B7D">
        <w:t>FFRCA,</w:t>
      </w:r>
      <w:r w:rsidR="007C4B6A" w:rsidRPr="00AE0B7D">
        <w:t xml:space="preserve"> to eligible employees?</w:t>
      </w:r>
      <w:bookmarkEnd w:id="2"/>
    </w:p>
    <w:p w14:paraId="130C1655" w14:textId="2E14AB9C" w:rsidR="00CF7E56" w:rsidRDefault="003C6646" w:rsidP="009777FA">
      <w:pPr>
        <w:spacing w:after="0" w:line="240" w:lineRule="auto"/>
        <w:ind w:left="360"/>
        <w:rPr>
          <w:sz w:val="24"/>
          <w:szCs w:val="24"/>
        </w:rPr>
      </w:pPr>
      <w:r>
        <w:rPr>
          <w:sz w:val="24"/>
          <w:szCs w:val="24"/>
        </w:rPr>
        <w:t>FFRCA</w:t>
      </w:r>
      <w:r w:rsidR="004C1103">
        <w:rPr>
          <w:sz w:val="24"/>
          <w:szCs w:val="24"/>
        </w:rPr>
        <w:t xml:space="preserve"> applies to all private employers with fewer than 500 employees, and all public employers</w:t>
      </w:r>
      <w:r w:rsidR="00CF7E56">
        <w:rPr>
          <w:sz w:val="24"/>
          <w:szCs w:val="24"/>
        </w:rPr>
        <w:t xml:space="preserve">, with some potential exceptions for employers with less than 50 </w:t>
      </w:r>
      <w:r w:rsidR="00A17A3C">
        <w:rPr>
          <w:sz w:val="24"/>
          <w:szCs w:val="24"/>
        </w:rPr>
        <w:t>employees</w:t>
      </w:r>
      <w:r w:rsidR="004C1103">
        <w:rPr>
          <w:sz w:val="24"/>
          <w:szCs w:val="24"/>
        </w:rPr>
        <w:t>.</w:t>
      </w:r>
      <w:r w:rsidR="00CF7E56">
        <w:rPr>
          <w:sz w:val="24"/>
          <w:szCs w:val="24"/>
        </w:rPr>
        <w:t xml:space="preserve">  (See following question.)</w:t>
      </w:r>
      <w:r w:rsidR="004C1103">
        <w:rPr>
          <w:sz w:val="24"/>
          <w:szCs w:val="24"/>
        </w:rPr>
        <w:t xml:space="preserve">  </w:t>
      </w:r>
      <w:r w:rsidR="00CF7E56">
        <w:rPr>
          <w:sz w:val="24"/>
          <w:szCs w:val="24"/>
        </w:rPr>
        <w:t>FFC</w:t>
      </w:r>
      <w:r w:rsidR="001878AC">
        <w:rPr>
          <w:sz w:val="24"/>
          <w:szCs w:val="24"/>
        </w:rPr>
        <w:t>R</w:t>
      </w:r>
      <w:r w:rsidR="00CF7E56">
        <w:rPr>
          <w:sz w:val="24"/>
          <w:szCs w:val="24"/>
        </w:rPr>
        <w:t xml:space="preserve">A contains no </w:t>
      </w:r>
      <w:r w:rsidR="00CF7E56" w:rsidRPr="00DB31D4">
        <w:rPr>
          <w:sz w:val="24"/>
          <w:szCs w:val="24"/>
        </w:rPr>
        <w:t xml:space="preserve">requirements for employers with more than 500 employees.  </w:t>
      </w:r>
    </w:p>
    <w:p w14:paraId="45DB8F0F" w14:textId="77777777" w:rsidR="00CF7E56" w:rsidRDefault="00CF7E56" w:rsidP="009777FA">
      <w:pPr>
        <w:spacing w:after="0" w:line="240" w:lineRule="auto"/>
        <w:ind w:left="360"/>
        <w:rPr>
          <w:sz w:val="24"/>
          <w:szCs w:val="24"/>
        </w:rPr>
      </w:pPr>
    </w:p>
    <w:p w14:paraId="26EFC5E1" w14:textId="0F5FB774" w:rsidR="005C6FEF" w:rsidRPr="005C6FEF" w:rsidRDefault="005C6FEF" w:rsidP="00AE0B7D">
      <w:pPr>
        <w:pStyle w:val="Heading2"/>
      </w:pPr>
      <w:bookmarkStart w:id="3" w:name="_Toc36064149"/>
      <w:r w:rsidRPr="005C6FEF">
        <w:t xml:space="preserve">Our health center/PCA/HCCN has less than 50 FTE.  </w:t>
      </w:r>
      <w:r w:rsidR="001878AC">
        <w:t xml:space="preserve">Could we </w:t>
      </w:r>
      <w:r w:rsidRPr="005C6FEF">
        <w:t>be exempted from the FFRCA requirements</w:t>
      </w:r>
      <w:r>
        <w:t>?</w:t>
      </w:r>
      <w:bookmarkEnd w:id="3"/>
      <w:r w:rsidRPr="005C6FEF">
        <w:t xml:space="preserve">  </w:t>
      </w:r>
    </w:p>
    <w:p w14:paraId="1AAE06DB" w14:textId="48F4E506" w:rsidR="00CF7E56" w:rsidRDefault="0093704C" w:rsidP="009777FA">
      <w:pPr>
        <w:spacing w:after="0" w:line="240" w:lineRule="auto"/>
        <w:ind w:left="360"/>
        <w:rPr>
          <w:sz w:val="24"/>
          <w:szCs w:val="24"/>
        </w:rPr>
      </w:pPr>
      <w:r>
        <w:rPr>
          <w:sz w:val="24"/>
          <w:szCs w:val="24"/>
        </w:rPr>
        <w:t>Employers with less than 50 employees</w:t>
      </w:r>
      <w:r w:rsidRPr="00CF7E56">
        <w:rPr>
          <w:sz w:val="24"/>
          <w:szCs w:val="24"/>
        </w:rPr>
        <w:t xml:space="preserve"> </w:t>
      </w:r>
      <w:r w:rsidR="00DB31D4">
        <w:rPr>
          <w:sz w:val="24"/>
          <w:szCs w:val="24"/>
        </w:rPr>
        <w:t xml:space="preserve">will be eligible to apply for an exception for most, but not all, FFCRA </w:t>
      </w:r>
      <w:r w:rsidR="00B71D7E">
        <w:rPr>
          <w:sz w:val="24"/>
          <w:szCs w:val="24"/>
        </w:rPr>
        <w:t>Emergency Leave</w:t>
      </w:r>
      <w:r w:rsidR="00DB31D4">
        <w:rPr>
          <w:sz w:val="24"/>
          <w:szCs w:val="24"/>
        </w:rPr>
        <w:t xml:space="preserve"> requirements.  </w:t>
      </w:r>
      <w:r w:rsidR="00C74F10">
        <w:rPr>
          <w:sz w:val="24"/>
          <w:szCs w:val="24"/>
        </w:rPr>
        <w:t xml:space="preserve">The statute </w:t>
      </w:r>
      <w:r>
        <w:rPr>
          <w:sz w:val="24"/>
          <w:szCs w:val="24"/>
        </w:rPr>
        <w:t>states that</w:t>
      </w:r>
      <w:r w:rsidR="00C74F10" w:rsidRPr="00CF7E56">
        <w:rPr>
          <w:sz w:val="24"/>
          <w:szCs w:val="24"/>
        </w:rPr>
        <w:t xml:space="preserve"> “</w:t>
      </w:r>
      <w:r w:rsidR="00C74F10" w:rsidRPr="00CF7E56">
        <w:rPr>
          <w:rFonts w:cstheme="minorHAnsi"/>
          <w:sz w:val="24"/>
          <w:szCs w:val="24"/>
        </w:rPr>
        <w:t>when the imposition of such requirements would jeopardize the viability of the business as a going concern</w:t>
      </w:r>
      <w:r w:rsidR="00C74F10">
        <w:rPr>
          <w:rFonts w:cstheme="minorHAnsi"/>
          <w:sz w:val="24"/>
          <w:szCs w:val="24"/>
        </w:rPr>
        <w:t>”</w:t>
      </w:r>
      <w:r>
        <w:rPr>
          <w:rFonts w:cstheme="minorHAnsi"/>
          <w:sz w:val="24"/>
          <w:szCs w:val="24"/>
        </w:rPr>
        <w:t xml:space="preserve">, the Secretary of Labor may exempt </w:t>
      </w:r>
      <w:r w:rsidR="00A17A3C">
        <w:rPr>
          <w:rFonts w:cstheme="minorHAnsi"/>
          <w:sz w:val="24"/>
          <w:szCs w:val="24"/>
        </w:rPr>
        <w:t xml:space="preserve">these </w:t>
      </w:r>
      <w:r>
        <w:rPr>
          <w:rFonts w:cstheme="minorHAnsi"/>
          <w:sz w:val="24"/>
          <w:szCs w:val="24"/>
        </w:rPr>
        <w:t>employe</w:t>
      </w:r>
      <w:r w:rsidR="00A17A3C">
        <w:rPr>
          <w:rFonts w:cstheme="minorHAnsi"/>
          <w:sz w:val="24"/>
          <w:szCs w:val="24"/>
        </w:rPr>
        <w:t>r</w:t>
      </w:r>
      <w:r>
        <w:rPr>
          <w:rFonts w:cstheme="minorHAnsi"/>
          <w:sz w:val="24"/>
          <w:szCs w:val="24"/>
        </w:rPr>
        <w:t xml:space="preserve">s </w:t>
      </w:r>
      <w:r w:rsidR="00090084" w:rsidRPr="00D743B3">
        <w:rPr>
          <w:sz w:val="24"/>
          <w:szCs w:val="24"/>
        </w:rPr>
        <w:t>from</w:t>
      </w:r>
      <w:r w:rsidR="00CF7E56">
        <w:rPr>
          <w:sz w:val="24"/>
          <w:szCs w:val="24"/>
        </w:rPr>
        <w:t xml:space="preserve"> the requirements</w:t>
      </w:r>
      <w:r w:rsidR="005E1571">
        <w:rPr>
          <w:sz w:val="24"/>
          <w:szCs w:val="24"/>
        </w:rPr>
        <w:t xml:space="preserve"> to provide</w:t>
      </w:r>
      <w:r w:rsidR="00CF7E56">
        <w:rPr>
          <w:sz w:val="24"/>
          <w:szCs w:val="24"/>
        </w:rPr>
        <w:t xml:space="preserve">:  </w:t>
      </w:r>
      <w:r w:rsidR="00090084" w:rsidRPr="00D743B3">
        <w:rPr>
          <w:sz w:val="24"/>
          <w:szCs w:val="24"/>
        </w:rPr>
        <w:t xml:space="preserve"> </w:t>
      </w:r>
    </w:p>
    <w:p w14:paraId="6DB2DC35" w14:textId="16A19CFE" w:rsidR="00CF7E56" w:rsidRDefault="00D743B3" w:rsidP="009777FA">
      <w:pPr>
        <w:pStyle w:val="ListParagraph"/>
        <w:numPr>
          <w:ilvl w:val="0"/>
          <w:numId w:val="2"/>
        </w:numPr>
        <w:spacing w:after="0" w:line="240" w:lineRule="auto"/>
        <w:rPr>
          <w:sz w:val="24"/>
          <w:szCs w:val="24"/>
        </w:rPr>
      </w:pPr>
      <w:r w:rsidRPr="00CF7E56">
        <w:rPr>
          <w:sz w:val="24"/>
          <w:szCs w:val="24"/>
        </w:rPr>
        <w:t xml:space="preserve">Emergency Family Medical Leave </w:t>
      </w:r>
    </w:p>
    <w:p w14:paraId="4C2DC528" w14:textId="0108CE7E" w:rsidR="00D743B3" w:rsidRDefault="005E1571" w:rsidP="009777FA">
      <w:pPr>
        <w:pStyle w:val="ListParagraph"/>
        <w:numPr>
          <w:ilvl w:val="0"/>
          <w:numId w:val="2"/>
        </w:numPr>
        <w:spacing w:after="0" w:line="240" w:lineRule="auto"/>
        <w:rPr>
          <w:sz w:val="24"/>
          <w:szCs w:val="24"/>
        </w:rPr>
      </w:pPr>
      <w:r>
        <w:rPr>
          <w:sz w:val="24"/>
          <w:szCs w:val="24"/>
        </w:rPr>
        <w:t xml:space="preserve">Emergency Paid Sick Leave </w:t>
      </w:r>
      <w:r w:rsidR="00D743B3" w:rsidRPr="00CF7E56">
        <w:rPr>
          <w:sz w:val="24"/>
          <w:szCs w:val="24"/>
        </w:rPr>
        <w:t xml:space="preserve">for individuals who are not sick or quarantined themselves, but whose child’s school or childcare is closed due to COVID-19 precautions. </w:t>
      </w:r>
    </w:p>
    <w:p w14:paraId="0ACD75BE" w14:textId="54A48100" w:rsidR="00CF7E56" w:rsidRPr="00CF7E56" w:rsidRDefault="00C74F10" w:rsidP="009777FA">
      <w:pPr>
        <w:spacing w:after="0" w:line="240" w:lineRule="auto"/>
        <w:ind w:left="360"/>
      </w:pPr>
      <w:r>
        <w:rPr>
          <w:rFonts w:cstheme="minorHAnsi"/>
          <w:sz w:val="24"/>
          <w:szCs w:val="24"/>
        </w:rPr>
        <w:t xml:space="preserve">However, </w:t>
      </w:r>
      <w:r w:rsidR="0093704C">
        <w:rPr>
          <w:rFonts w:cstheme="minorHAnsi"/>
          <w:sz w:val="24"/>
          <w:szCs w:val="24"/>
        </w:rPr>
        <w:t xml:space="preserve">DOL may not exempt any employers – regardless of size -- from </w:t>
      </w:r>
      <w:r w:rsidR="005E1571">
        <w:rPr>
          <w:rFonts w:cstheme="minorHAnsi"/>
          <w:sz w:val="24"/>
          <w:szCs w:val="24"/>
        </w:rPr>
        <w:t xml:space="preserve">the  requirement to pay </w:t>
      </w:r>
      <w:r w:rsidR="009B65EC">
        <w:rPr>
          <w:rFonts w:cstheme="minorHAnsi"/>
          <w:sz w:val="24"/>
          <w:szCs w:val="24"/>
        </w:rPr>
        <w:t xml:space="preserve">Emergency Paid Sick Leave for employees who are sick or quarantined themselves.  </w:t>
      </w:r>
    </w:p>
    <w:p w14:paraId="5B838F7B" w14:textId="3AD3CD6D" w:rsidR="00CF7E56" w:rsidRDefault="00CF7E56" w:rsidP="009777FA">
      <w:pPr>
        <w:spacing w:after="0" w:line="240" w:lineRule="auto"/>
        <w:ind w:left="360"/>
        <w:rPr>
          <w:sz w:val="24"/>
          <w:szCs w:val="24"/>
        </w:rPr>
      </w:pPr>
      <w:bookmarkStart w:id="4" w:name="_Hlk35972894"/>
    </w:p>
    <w:p w14:paraId="1DE1A971" w14:textId="5F703E98" w:rsidR="0093704C" w:rsidRDefault="00A17A3C" w:rsidP="0093704C">
      <w:pPr>
        <w:spacing w:after="0" w:line="240" w:lineRule="auto"/>
        <w:ind w:left="360"/>
        <w:rPr>
          <w:sz w:val="24"/>
          <w:szCs w:val="24"/>
        </w:rPr>
      </w:pPr>
      <w:r>
        <w:rPr>
          <w:sz w:val="24"/>
          <w:szCs w:val="24"/>
        </w:rPr>
        <w:t xml:space="preserve">The Department </w:t>
      </w:r>
      <w:r w:rsidR="0093704C">
        <w:rPr>
          <w:sz w:val="24"/>
          <w:szCs w:val="24"/>
        </w:rPr>
        <w:t xml:space="preserve">of Labor (DOL) has stated that it will outline the criteria and process for applying for this exemption in the forthcoming regulation.  </w:t>
      </w:r>
    </w:p>
    <w:p w14:paraId="6A7CA9C8" w14:textId="4B8A6008" w:rsidR="0093704C" w:rsidRDefault="0093704C" w:rsidP="009777FA">
      <w:pPr>
        <w:spacing w:after="0" w:line="240" w:lineRule="auto"/>
        <w:ind w:left="360"/>
        <w:rPr>
          <w:sz w:val="24"/>
          <w:szCs w:val="24"/>
        </w:rPr>
      </w:pPr>
    </w:p>
    <w:p w14:paraId="194C16FE" w14:textId="1BC941ED" w:rsidR="00A17A3C" w:rsidRDefault="00A17A3C" w:rsidP="00A17A3C">
      <w:pPr>
        <w:pStyle w:val="Heading2"/>
      </w:pPr>
      <w:bookmarkStart w:id="5" w:name="_Toc36064150"/>
      <w:r>
        <w:t>How should we count our staff to determine if we fall above the 500-employee or below the 50-employee threshold?</w:t>
      </w:r>
      <w:bookmarkEnd w:id="5"/>
    </w:p>
    <w:p w14:paraId="55A0AF12" w14:textId="60999B26" w:rsidR="00A17A3C" w:rsidRDefault="00A17A3C" w:rsidP="00A17A3C">
      <w:pPr>
        <w:ind w:left="360"/>
        <w:rPr>
          <w:sz w:val="24"/>
          <w:szCs w:val="24"/>
        </w:rPr>
      </w:pPr>
      <w:r>
        <w:t xml:space="preserve">The </w:t>
      </w:r>
      <w:hyperlink r:id="rId9" w:history="1">
        <w:r w:rsidRPr="00DB31D4">
          <w:rPr>
            <w:rStyle w:val="Hyperlink"/>
            <w:sz w:val="24"/>
            <w:szCs w:val="24"/>
          </w:rPr>
          <w:t>Department of Labor FAQs</w:t>
        </w:r>
      </w:hyperlink>
      <w:r>
        <w:rPr>
          <w:sz w:val="24"/>
          <w:szCs w:val="24"/>
        </w:rPr>
        <w:t>, published on March 25, provide guidance on how to count employees for purposes of FFCRA eligibility.</w:t>
      </w:r>
      <w:r w:rsidRPr="00DB31D4">
        <w:rPr>
          <w:sz w:val="24"/>
          <w:szCs w:val="24"/>
        </w:rPr>
        <w:t xml:space="preserve">  (See FAQ #2.)</w:t>
      </w:r>
      <w:r>
        <w:t xml:space="preserve">  </w:t>
      </w:r>
      <w:r>
        <w:rPr>
          <w:sz w:val="24"/>
          <w:szCs w:val="24"/>
        </w:rPr>
        <w:t xml:space="preserve">  </w:t>
      </w:r>
    </w:p>
    <w:p w14:paraId="2753D1B4" w14:textId="77777777" w:rsidR="00A17A3C" w:rsidRPr="00CF7E56" w:rsidRDefault="00A17A3C" w:rsidP="009777FA">
      <w:pPr>
        <w:spacing w:after="0" w:line="240" w:lineRule="auto"/>
        <w:ind w:left="360"/>
        <w:rPr>
          <w:sz w:val="24"/>
          <w:szCs w:val="24"/>
        </w:rPr>
      </w:pPr>
    </w:p>
    <w:p w14:paraId="2C8ED175" w14:textId="5744B736" w:rsidR="007859EE" w:rsidRDefault="007859EE" w:rsidP="00AE0B7D">
      <w:pPr>
        <w:pStyle w:val="Heading2"/>
      </w:pPr>
      <w:bookmarkStart w:id="6" w:name="_Toc36064151"/>
      <w:r w:rsidRPr="007859EE">
        <w:t xml:space="preserve">We have read that </w:t>
      </w:r>
      <w:r>
        <w:t xml:space="preserve">health care providers may be exempted from certain </w:t>
      </w:r>
      <w:r w:rsidRPr="007859EE">
        <w:t>FFRCA</w:t>
      </w:r>
      <w:r>
        <w:t xml:space="preserve"> requirements and protections</w:t>
      </w:r>
      <w:r w:rsidRPr="007859EE">
        <w:t xml:space="preserve">.  </w:t>
      </w:r>
      <w:r>
        <w:t>Do those exemptions apply to organizations, or to individual employees?</w:t>
      </w:r>
      <w:bookmarkEnd w:id="6"/>
    </w:p>
    <w:p w14:paraId="02356485" w14:textId="47141D52" w:rsidR="007859EE" w:rsidRDefault="007859EE" w:rsidP="009777FA">
      <w:pPr>
        <w:pStyle w:val="ListParagraph"/>
        <w:spacing w:after="0" w:line="240" w:lineRule="auto"/>
        <w:ind w:left="360"/>
        <w:rPr>
          <w:sz w:val="24"/>
          <w:szCs w:val="24"/>
        </w:rPr>
      </w:pPr>
      <w:r>
        <w:rPr>
          <w:sz w:val="24"/>
          <w:szCs w:val="24"/>
        </w:rPr>
        <w:t xml:space="preserve">The potential exemptions for </w:t>
      </w:r>
      <w:r w:rsidR="001878AC">
        <w:rPr>
          <w:sz w:val="24"/>
          <w:szCs w:val="24"/>
        </w:rPr>
        <w:t>“</w:t>
      </w:r>
      <w:r>
        <w:rPr>
          <w:sz w:val="24"/>
          <w:szCs w:val="24"/>
        </w:rPr>
        <w:t>health care providers</w:t>
      </w:r>
      <w:r w:rsidR="001878AC">
        <w:rPr>
          <w:sz w:val="24"/>
          <w:szCs w:val="24"/>
        </w:rPr>
        <w:t>”</w:t>
      </w:r>
      <w:r>
        <w:rPr>
          <w:sz w:val="24"/>
          <w:szCs w:val="24"/>
        </w:rPr>
        <w:t xml:space="preserve"> apply to individual employees, not </w:t>
      </w:r>
      <w:r w:rsidR="005C6FEF">
        <w:rPr>
          <w:sz w:val="24"/>
          <w:szCs w:val="24"/>
        </w:rPr>
        <w:t>organizations</w:t>
      </w:r>
      <w:r w:rsidR="009777FA">
        <w:rPr>
          <w:rStyle w:val="FootnoteReference"/>
          <w:sz w:val="24"/>
          <w:szCs w:val="24"/>
        </w:rPr>
        <w:footnoteReference w:id="1"/>
      </w:r>
      <w:r w:rsidR="005C6FEF">
        <w:rPr>
          <w:sz w:val="24"/>
          <w:szCs w:val="24"/>
        </w:rPr>
        <w:t xml:space="preserve">.  </w:t>
      </w:r>
      <w:r w:rsidR="001878AC">
        <w:rPr>
          <w:sz w:val="24"/>
          <w:szCs w:val="24"/>
        </w:rPr>
        <w:t>Specifically</w:t>
      </w:r>
      <w:r w:rsidR="005C6FEF">
        <w:rPr>
          <w:sz w:val="24"/>
          <w:szCs w:val="24"/>
        </w:rPr>
        <w:t xml:space="preserve">, a health care organization with less than 500 employees may choose to </w:t>
      </w:r>
      <w:r w:rsidR="001878AC">
        <w:rPr>
          <w:sz w:val="24"/>
          <w:szCs w:val="24"/>
        </w:rPr>
        <w:t xml:space="preserve">deny FFCRA Emergency Leave to </w:t>
      </w:r>
      <w:r w:rsidR="00D734DF">
        <w:rPr>
          <w:sz w:val="24"/>
          <w:szCs w:val="24"/>
        </w:rPr>
        <w:t xml:space="preserve">its clinicians; however, it may not deny </w:t>
      </w:r>
      <w:r w:rsidR="0072109F">
        <w:rPr>
          <w:sz w:val="24"/>
          <w:szCs w:val="24"/>
        </w:rPr>
        <w:t xml:space="preserve">Emergency Leave </w:t>
      </w:r>
      <w:r w:rsidR="00D734DF">
        <w:rPr>
          <w:sz w:val="24"/>
          <w:szCs w:val="24"/>
        </w:rPr>
        <w:t xml:space="preserve">to its </w:t>
      </w:r>
      <w:r w:rsidR="00A65CD3">
        <w:rPr>
          <w:sz w:val="24"/>
          <w:szCs w:val="24"/>
        </w:rPr>
        <w:t>non-clinical</w:t>
      </w:r>
      <w:r w:rsidR="00D734DF">
        <w:rPr>
          <w:sz w:val="24"/>
          <w:szCs w:val="24"/>
        </w:rPr>
        <w:t xml:space="preserve"> staff.  </w:t>
      </w:r>
    </w:p>
    <w:p w14:paraId="6205D46A" w14:textId="114D2F71" w:rsidR="00AE0B7D" w:rsidRDefault="00AE0B7D" w:rsidP="00AE0B7D">
      <w:pPr>
        <w:spacing w:after="0" w:line="240" w:lineRule="auto"/>
        <w:rPr>
          <w:sz w:val="24"/>
          <w:szCs w:val="24"/>
        </w:rPr>
      </w:pPr>
    </w:p>
    <w:p w14:paraId="5921AEEE" w14:textId="77777777" w:rsidR="008F6E5F" w:rsidRDefault="008F6E5F" w:rsidP="00AE0B7D">
      <w:pPr>
        <w:spacing w:after="0" w:line="240" w:lineRule="auto"/>
        <w:rPr>
          <w:sz w:val="24"/>
          <w:szCs w:val="24"/>
        </w:rPr>
      </w:pPr>
    </w:p>
    <w:p w14:paraId="78D839DB" w14:textId="11A6EDFE" w:rsidR="00AE0B7D" w:rsidRPr="00AE0B7D" w:rsidRDefault="00AE0B7D" w:rsidP="00AE0B7D">
      <w:pPr>
        <w:pStyle w:val="Heading1"/>
      </w:pPr>
      <w:bookmarkStart w:id="8" w:name="_Toc36064152"/>
      <w:r w:rsidRPr="00AE0B7D">
        <w:t>EFFECTIVE DATE &amp; RETROACTIVITY</w:t>
      </w:r>
      <w:bookmarkEnd w:id="8"/>
    </w:p>
    <w:bookmarkEnd w:id="4"/>
    <w:p w14:paraId="57B38BC2" w14:textId="56C1911C" w:rsidR="007C4B6A" w:rsidRDefault="007C4B6A" w:rsidP="009777FA">
      <w:pPr>
        <w:spacing w:after="0" w:line="240" w:lineRule="auto"/>
        <w:rPr>
          <w:b/>
          <w:bCs/>
          <w:sz w:val="24"/>
          <w:szCs w:val="24"/>
        </w:rPr>
      </w:pPr>
    </w:p>
    <w:p w14:paraId="5FEF95E9" w14:textId="69A02197" w:rsidR="008F6E5F" w:rsidRDefault="008F6E5F" w:rsidP="008F6E5F">
      <w:pPr>
        <w:pStyle w:val="Heading2"/>
      </w:pPr>
      <w:bookmarkStart w:id="9" w:name="_Toc36064153"/>
      <w:r>
        <w:t xml:space="preserve">When do FFCRA requirements to provide </w:t>
      </w:r>
      <w:r w:rsidR="00B71D7E">
        <w:t>Emergency Leave</w:t>
      </w:r>
      <w:r>
        <w:t xml:space="preserve"> go into effect?</w:t>
      </w:r>
      <w:bookmarkEnd w:id="9"/>
    </w:p>
    <w:p w14:paraId="5AE8B50A" w14:textId="29AE180F" w:rsidR="008F6E5F" w:rsidRDefault="008F6E5F" w:rsidP="008F6E5F">
      <w:pPr>
        <w:spacing w:after="0" w:line="240" w:lineRule="auto"/>
        <w:ind w:left="360"/>
        <w:rPr>
          <w:sz w:val="24"/>
          <w:szCs w:val="24"/>
        </w:rPr>
      </w:pPr>
      <w:r w:rsidRPr="008F6E5F">
        <w:rPr>
          <w:sz w:val="24"/>
          <w:szCs w:val="24"/>
        </w:rPr>
        <w:t xml:space="preserve">On March 25, </w:t>
      </w:r>
      <w:r>
        <w:rPr>
          <w:sz w:val="24"/>
          <w:szCs w:val="24"/>
        </w:rPr>
        <w:t>th</w:t>
      </w:r>
      <w:r w:rsidRPr="008F6E5F">
        <w:rPr>
          <w:sz w:val="24"/>
          <w:szCs w:val="24"/>
        </w:rPr>
        <w:t xml:space="preserve">e </w:t>
      </w:r>
      <w:hyperlink r:id="rId10" w:history="1">
        <w:r w:rsidRPr="00946EA0">
          <w:rPr>
            <w:rStyle w:val="Hyperlink"/>
            <w:rFonts w:cstheme="minorHAnsi"/>
            <w:sz w:val="24"/>
            <w:szCs w:val="24"/>
          </w:rPr>
          <w:t>Department of Labor announced</w:t>
        </w:r>
      </w:hyperlink>
      <w:r w:rsidRPr="00946EA0">
        <w:rPr>
          <w:rFonts w:cstheme="minorHAnsi"/>
          <w:sz w:val="24"/>
          <w:szCs w:val="24"/>
        </w:rPr>
        <w:t xml:space="preserve"> that the new requirements would become effective on April 1, 2020.</w:t>
      </w:r>
      <w:r w:rsidR="00946EA0" w:rsidRPr="00946EA0">
        <w:rPr>
          <w:rFonts w:cstheme="minorHAnsi"/>
          <w:sz w:val="24"/>
          <w:szCs w:val="24"/>
        </w:rPr>
        <w:t xml:space="preserve">  FFCRA will apply to </w:t>
      </w:r>
      <w:r w:rsidR="00946EA0" w:rsidRPr="00946EA0">
        <w:rPr>
          <w:rFonts w:cstheme="minorHAnsi"/>
          <w:color w:val="212121"/>
          <w:sz w:val="24"/>
          <w:szCs w:val="24"/>
          <w:shd w:val="clear" w:color="auto" w:fill="FFFFFF"/>
        </w:rPr>
        <w:t>leave taken between April 1, 2020, and December 31, 2020.</w:t>
      </w:r>
    </w:p>
    <w:p w14:paraId="6A7FDA72" w14:textId="45EC3256" w:rsidR="008F6E5F" w:rsidRDefault="008F6E5F" w:rsidP="008F6E5F">
      <w:pPr>
        <w:spacing w:after="0" w:line="240" w:lineRule="auto"/>
        <w:ind w:left="360"/>
        <w:rPr>
          <w:sz w:val="24"/>
          <w:szCs w:val="24"/>
        </w:rPr>
      </w:pPr>
    </w:p>
    <w:p w14:paraId="1153EECD" w14:textId="2C7B02F4" w:rsidR="008F6E5F" w:rsidRDefault="008F6E5F" w:rsidP="008F6E5F">
      <w:pPr>
        <w:pStyle w:val="Heading2"/>
      </w:pPr>
      <w:bookmarkStart w:id="10" w:name="_Toc36064154"/>
      <w:r w:rsidRPr="008F6E5F">
        <w:t>Can employees receive Emergency Leave under FFCRA for leave taken prior to April 1, 2020?</w:t>
      </w:r>
      <w:bookmarkEnd w:id="10"/>
    </w:p>
    <w:p w14:paraId="062D0324" w14:textId="510B2D7B" w:rsidR="008F6E5F" w:rsidRPr="008F6E5F" w:rsidRDefault="00946EA0" w:rsidP="00946EA0">
      <w:pPr>
        <w:spacing w:line="240" w:lineRule="auto"/>
        <w:ind w:left="360"/>
      </w:pPr>
      <w:r>
        <w:t xml:space="preserve">No.  </w:t>
      </w:r>
      <w:r w:rsidRPr="008F6E5F">
        <w:rPr>
          <w:sz w:val="24"/>
          <w:szCs w:val="24"/>
        </w:rPr>
        <w:t xml:space="preserve">On March 25, </w:t>
      </w:r>
      <w:r>
        <w:rPr>
          <w:sz w:val="24"/>
          <w:szCs w:val="24"/>
        </w:rPr>
        <w:t>th</w:t>
      </w:r>
      <w:r w:rsidRPr="008F6E5F">
        <w:rPr>
          <w:sz w:val="24"/>
          <w:szCs w:val="24"/>
        </w:rPr>
        <w:t xml:space="preserve">e </w:t>
      </w:r>
      <w:hyperlink r:id="rId11" w:history="1">
        <w:r w:rsidRPr="008F6E5F">
          <w:rPr>
            <w:rStyle w:val="Hyperlink"/>
            <w:sz w:val="24"/>
            <w:szCs w:val="24"/>
          </w:rPr>
          <w:t>Department of Labor announced</w:t>
        </w:r>
      </w:hyperlink>
      <w:r>
        <w:rPr>
          <w:sz w:val="24"/>
          <w:szCs w:val="24"/>
        </w:rPr>
        <w:t xml:space="preserve"> that the Emergency Leave provisions do not apply retroactively. </w:t>
      </w:r>
    </w:p>
    <w:p w14:paraId="4ACE1B06" w14:textId="77777777" w:rsidR="008F6E5F" w:rsidRDefault="008F6E5F" w:rsidP="009777FA">
      <w:pPr>
        <w:spacing w:after="0" w:line="240" w:lineRule="auto"/>
        <w:rPr>
          <w:b/>
          <w:bCs/>
          <w:sz w:val="24"/>
          <w:szCs w:val="24"/>
        </w:rPr>
      </w:pPr>
    </w:p>
    <w:p w14:paraId="3822C1AA" w14:textId="286C618A" w:rsidR="001E14CF" w:rsidRDefault="001E14CF" w:rsidP="007C4B6A">
      <w:pPr>
        <w:pStyle w:val="ListParagraph"/>
        <w:spacing w:after="0"/>
        <w:ind w:left="360"/>
        <w:rPr>
          <w:sz w:val="24"/>
          <w:szCs w:val="24"/>
        </w:rPr>
      </w:pPr>
    </w:p>
    <w:p w14:paraId="6F2BB8FC" w14:textId="4BD3F25C" w:rsidR="00D734DF" w:rsidRDefault="00D734DF" w:rsidP="00AE0B7D">
      <w:pPr>
        <w:pStyle w:val="Heading1"/>
      </w:pPr>
      <w:bookmarkStart w:id="11" w:name="_Toc36064155"/>
      <w:r w:rsidRPr="00D734DF">
        <w:t>TYPES OF EMERGENCY LEAVE UNDER FFCRA</w:t>
      </w:r>
      <w:bookmarkEnd w:id="11"/>
    </w:p>
    <w:p w14:paraId="1D05932F" w14:textId="77777777" w:rsidR="00946EA0" w:rsidRPr="00946EA0" w:rsidRDefault="00946EA0" w:rsidP="00946EA0"/>
    <w:p w14:paraId="52569E51" w14:textId="3AAC3CCC" w:rsidR="00D734DF" w:rsidRPr="008F6E5F" w:rsidRDefault="00D734DF" w:rsidP="008F6E5F">
      <w:pPr>
        <w:pStyle w:val="Heading2"/>
      </w:pPr>
      <w:bookmarkStart w:id="12" w:name="_Toc36064156"/>
      <w:r w:rsidRPr="008F6E5F">
        <w:t xml:space="preserve">What types of emergency leave </w:t>
      </w:r>
      <w:r w:rsidR="008E2A91" w:rsidRPr="008F6E5F">
        <w:t xml:space="preserve">are </w:t>
      </w:r>
      <w:r w:rsidRPr="008F6E5F">
        <w:t>created under FFCRA?</w:t>
      </w:r>
      <w:bookmarkEnd w:id="12"/>
      <w:r w:rsidRPr="008F6E5F">
        <w:t xml:space="preserve">  </w:t>
      </w:r>
    </w:p>
    <w:p w14:paraId="015EC85A" w14:textId="3B888B9A" w:rsidR="008E2A91" w:rsidRPr="008E2A91" w:rsidRDefault="008E2A91" w:rsidP="006520F2">
      <w:pPr>
        <w:spacing w:line="240" w:lineRule="auto"/>
        <w:ind w:left="360"/>
        <w:rPr>
          <w:sz w:val="24"/>
          <w:szCs w:val="24"/>
        </w:rPr>
      </w:pPr>
      <w:r>
        <w:rPr>
          <w:sz w:val="24"/>
          <w:szCs w:val="24"/>
        </w:rPr>
        <w:t xml:space="preserve">FFCRA created </w:t>
      </w:r>
      <w:r w:rsidR="00201F76">
        <w:rPr>
          <w:sz w:val="24"/>
          <w:szCs w:val="24"/>
        </w:rPr>
        <w:t xml:space="preserve">the following </w:t>
      </w:r>
      <w:r>
        <w:rPr>
          <w:sz w:val="24"/>
          <w:szCs w:val="24"/>
        </w:rPr>
        <w:t>types of emergency leave in response to the COVID-19 pandemic:</w:t>
      </w:r>
    </w:p>
    <w:p w14:paraId="1D76FB01" w14:textId="1D5CE0E1" w:rsidR="00201F76" w:rsidRDefault="00D734DF" w:rsidP="008E2A91">
      <w:pPr>
        <w:pStyle w:val="ListParagraph"/>
        <w:numPr>
          <w:ilvl w:val="0"/>
          <w:numId w:val="5"/>
        </w:numPr>
        <w:ind w:left="720"/>
        <w:rPr>
          <w:sz w:val="24"/>
          <w:szCs w:val="24"/>
        </w:rPr>
      </w:pPr>
      <w:r w:rsidRPr="008649AE">
        <w:rPr>
          <w:sz w:val="24"/>
          <w:szCs w:val="24"/>
          <w:u w:val="single"/>
        </w:rPr>
        <w:t>Emergency Paid Sick Leave</w:t>
      </w:r>
      <w:r>
        <w:rPr>
          <w:sz w:val="24"/>
          <w:szCs w:val="24"/>
        </w:rPr>
        <w:t>:  E</w:t>
      </w:r>
      <w:r w:rsidRPr="008649AE">
        <w:rPr>
          <w:sz w:val="24"/>
          <w:szCs w:val="24"/>
        </w:rPr>
        <w:t xml:space="preserve">mployees can take up to 10 days of Emergency Paid Sick Leave.  </w:t>
      </w:r>
      <w:r w:rsidR="00201F76">
        <w:rPr>
          <w:sz w:val="24"/>
          <w:szCs w:val="24"/>
        </w:rPr>
        <w:t>Within EPSL, there are two categories:</w:t>
      </w:r>
    </w:p>
    <w:p w14:paraId="59C63E86" w14:textId="05EF9CE7" w:rsidR="00201F76" w:rsidRPr="00201F76" w:rsidRDefault="00201F76" w:rsidP="00201F76">
      <w:pPr>
        <w:pStyle w:val="ListParagraph"/>
        <w:numPr>
          <w:ilvl w:val="1"/>
          <w:numId w:val="5"/>
        </w:numPr>
        <w:ind w:left="1080"/>
        <w:rPr>
          <w:sz w:val="24"/>
          <w:szCs w:val="24"/>
        </w:rPr>
      </w:pPr>
      <w:r w:rsidRPr="00201F76">
        <w:rPr>
          <w:b/>
          <w:bCs/>
          <w:i/>
          <w:iCs/>
          <w:sz w:val="24"/>
          <w:szCs w:val="24"/>
        </w:rPr>
        <w:t xml:space="preserve">For employees who are sick or </w:t>
      </w:r>
      <w:r w:rsidR="00D734DF" w:rsidRPr="00201F76">
        <w:rPr>
          <w:b/>
          <w:bCs/>
          <w:i/>
          <w:iCs/>
          <w:sz w:val="24"/>
          <w:szCs w:val="24"/>
        </w:rPr>
        <w:t>quarantine</w:t>
      </w:r>
      <w:r w:rsidRPr="00201F76">
        <w:rPr>
          <w:b/>
          <w:bCs/>
          <w:i/>
          <w:iCs/>
          <w:sz w:val="24"/>
          <w:szCs w:val="24"/>
        </w:rPr>
        <w:t>d</w:t>
      </w:r>
      <w:r w:rsidR="00D734DF" w:rsidRPr="00201F76">
        <w:rPr>
          <w:b/>
          <w:bCs/>
          <w:i/>
          <w:iCs/>
          <w:sz w:val="24"/>
          <w:szCs w:val="24"/>
        </w:rPr>
        <w:t xml:space="preserve"> themselves</w:t>
      </w:r>
      <w:r>
        <w:rPr>
          <w:sz w:val="24"/>
          <w:szCs w:val="24"/>
        </w:rPr>
        <w:t xml:space="preserve">.  For these individuals, the </w:t>
      </w:r>
      <w:r w:rsidR="00D734DF" w:rsidRPr="00201F76">
        <w:rPr>
          <w:sz w:val="24"/>
          <w:szCs w:val="24"/>
        </w:rPr>
        <w:t>maximum daily payment is $511</w:t>
      </w:r>
      <w:r>
        <w:rPr>
          <w:sz w:val="24"/>
          <w:szCs w:val="24"/>
        </w:rPr>
        <w:t>.</w:t>
      </w:r>
    </w:p>
    <w:p w14:paraId="087A25C7" w14:textId="5A5FEF87" w:rsidR="00D734DF" w:rsidRDefault="00201F76" w:rsidP="00201F76">
      <w:pPr>
        <w:pStyle w:val="ListParagraph"/>
        <w:numPr>
          <w:ilvl w:val="1"/>
          <w:numId w:val="5"/>
        </w:numPr>
        <w:ind w:left="1080"/>
        <w:rPr>
          <w:sz w:val="24"/>
          <w:szCs w:val="24"/>
        </w:rPr>
      </w:pPr>
      <w:r w:rsidRPr="00201F76">
        <w:rPr>
          <w:b/>
          <w:bCs/>
          <w:i/>
          <w:iCs/>
          <w:sz w:val="24"/>
          <w:szCs w:val="24"/>
        </w:rPr>
        <w:t>For employees who are healthy but caring for a family member</w:t>
      </w:r>
      <w:r>
        <w:rPr>
          <w:b/>
          <w:bCs/>
          <w:i/>
          <w:iCs/>
          <w:sz w:val="24"/>
          <w:szCs w:val="24"/>
        </w:rPr>
        <w:t xml:space="preserve">.  </w:t>
      </w:r>
      <w:r w:rsidRPr="00201F76">
        <w:rPr>
          <w:sz w:val="24"/>
          <w:szCs w:val="24"/>
        </w:rPr>
        <w:t xml:space="preserve"> </w:t>
      </w:r>
      <w:r>
        <w:rPr>
          <w:sz w:val="24"/>
          <w:szCs w:val="24"/>
        </w:rPr>
        <w:t>For these individuals</w:t>
      </w:r>
      <w:r w:rsidR="00D734DF" w:rsidRPr="008649AE">
        <w:rPr>
          <w:sz w:val="24"/>
          <w:szCs w:val="24"/>
        </w:rPr>
        <w:t>, the maximum daily payment is $200.</w:t>
      </w:r>
    </w:p>
    <w:p w14:paraId="2D74E5C9" w14:textId="77777777" w:rsidR="00C87107" w:rsidRDefault="00C87107" w:rsidP="00C87107">
      <w:pPr>
        <w:pStyle w:val="ListParagraph"/>
        <w:ind w:left="1080"/>
        <w:rPr>
          <w:sz w:val="24"/>
          <w:szCs w:val="24"/>
        </w:rPr>
      </w:pPr>
    </w:p>
    <w:p w14:paraId="5107F5F2" w14:textId="40E3C0A9" w:rsidR="00D734DF" w:rsidRPr="008E2A91" w:rsidRDefault="00D734DF" w:rsidP="008E2A91">
      <w:pPr>
        <w:pStyle w:val="ListParagraph"/>
        <w:numPr>
          <w:ilvl w:val="0"/>
          <w:numId w:val="5"/>
        </w:numPr>
        <w:ind w:left="720"/>
        <w:rPr>
          <w:b/>
          <w:bCs/>
          <w:sz w:val="24"/>
          <w:szCs w:val="24"/>
        </w:rPr>
      </w:pPr>
      <w:r w:rsidRPr="00431689">
        <w:rPr>
          <w:sz w:val="24"/>
          <w:szCs w:val="24"/>
          <w:u w:val="single"/>
        </w:rPr>
        <w:t>Emergency Family Leave:</w:t>
      </w:r>
      <w:r w:rsidRPr="00431689">
        <w:rPr>
          <w:sz w:val="24"/>
          <w:szCs w:val="24"/>
        </w:rPr>
        <w:t xml:space="preserve">  Employees can take up to 12 weeks of Emergency Family Leave – but only if they are caring for a child</w:t>
      </w:r>
      <w:r w:rsidR="0072109F">
        <w:rPr>
          <w:sz w:val="24"/>
          <w:szCs w:val="24"/>
        </w:rPr>
        <w:t xml:space="preserve"> under age 18 </w:t>
      </w:r>
      <w:r w:rsidRPr="00431689">
        <w:rPr>
          <w:sz w:val="24"/>
          <w:szCs w:val="24"/>
        </w:rPr>
        <w:t>whose school or childcare is closed</w:t>
      </w:r>
      <w:r w:rsidR="0072109F">
        <w:rPr>
          <w:sz w:val="24"/>
          <w:szCs w:val="24"/>
        </w:rPr>
        <w:t xml:space="preserve">, </w:t>
      </w:r>
      <w:r w:rsidR="0072109F">
        <w:rPr>
          <w:sz w:val="24"/>
          <w:szCs w:val="24"/>
          <w:u w:val="single"/>
        </w:rPr>
        <w:t>and</w:t>
      </w:r>
      <w:r w:rsidR="0072109F">
        <w:rPr>
          <w:sz w:val="24"/>
          <w:szCs w:val="24"/>
        </w:rPr>
        <w:t xml:space="preserve"> they are unable to telework</w:t>
      </w:r>
      <w:r w:rsidRPr="00431689">
        <w:rPr>
          <w:sz w:val="24"/>
          <w:szCs w:val="24"/>
        </w:rPr>
        <w:t xml:space="preserve">.  The </w:t>
      </w:r>
      <w:r w:rsidR="00C87107">
        <w:rPr>
          <w:sz w:val="24"/>
          <w:szCs w:val="24"/>
        </w:rPr>
        <w:t xml:space="preserve">Federal government pays nothing (through the employer) for the </w:t>
      </w:r>
      <w:r w:rsidRPr="00431689">
        <w:rPr>
          <w:sz w:val="24"/>
          <w:szCs w:val="24"/>
        </w:rPr>
        <w:t>first two weeks</w:t>
      </w:r>
      <w:r w:rsidR="00C87107">
        <w:rPr>
          <w:sz w:val="24"/>
          <w:szCs w:val="24"/>
        </w:rPr>
        <w:t xml:space="preserve">; for the remaining 10 weeks, the </w:t>
      </w:r>
      <w:r w:rsidRPr="00431689">
        <w:rPr>
          <w:sz w:val="24"/>
          <w:szCs w:val="24"/>
        </w:rPr>
        <w:t>maximum payment is $200</w:t>
      </w:r>
      <w:r w:rsidR="00A65CD3">
        <w:rPr>
          <w:sz w:val="24"/>
          <w:szCs w:val="24"/>
        </w:rPr>
        <w:t xml:space="preserve"> per day</w:t>
      </w:r>
      <w:r w:rsidRPr="00431689">
        <w:rPr>
          <w:sz w:val="24"/>
          <w:szCs w:val="24"/>
        </w:rPr>
        <w:t>.</w:t>
      </w:r>
      <w:r w:rsidR="00FA3805">
        <w:rPr>
          <w:sz w:val="24"/>
          <w:szCs w:val="24"/>
        </w:rPr>
        <w:t xml:space="preserve">  (Total $10,000.)</w:t>
      </w:r>
    </w:p>
    <w:p w14:paraId="004F3547" w14:textId="2EADA263" w:rsidR="008E2A91" w:rsidRDefault="008E2A91" w:rsidP="006520F2">
      <w:pPr>
        <w:ind w:left="360"/>
        <w:rPr>
          <w:sz w:val="24"/>
          <w:szCs w:val="24"/>
        </w:rPr>
      </w:pPr>
      <w:r w:rsidRPr="006207EF">
        <w:rPr>
          <w:sz w:val="24"/>
          <w:szCs w:val="24"/>
        </w:rPr>
        <w:t xml:space="preserve">Details on both leave types are provided below.  </w:t>
      </w:r>
    </w:p>
    <w:p w14:paraId="4272A60F" w14:textId="77777777" w:rsidR="006520F2" w:rsidRDefault="006520F2" w:rsidP="00AE0B7D">
      <w:pPr>
        <w:pStyle w:val="Heading1"/>
      </w:pPr>
    </w:p>
    <w:p w14:paraId="1FEA882C" w14:textId="38ECE0A7" w:rsidR="00FA3805" w:rsidRDefault="00FA3805" w:rsidP="00AE0B7D">
      <w:pPr>
        <w:pStyle w:val="Heading1"/>
      </w:pPr>
      <w:bookmarkStart w:id="13" w:name="_Toc36064157"/>
      <w:r>
        <w:t>PAYMENT FOR FFRCA EMERGENCY LEAVE</w:t>
      </w:r>
      <w:bookmarkEnd w:id="13"/>
      <w:r>
        <w:t xml:space="preserve"> </w:t>
      </w:r>
    </w:p>
    <w:p w14:paraId="7273436D" w14:textId="77777777" w:rsidR="00AE0B7D" w:rsidRPr="00AE0B7D" w:rsidRDefault="00AE0B7D" w:rsidP="00AE0B7D"/>
    <w:p w14:paraId="4BDDFF72" w14:textId="401CD0B0" w:rsidR="0034195B" w:rsidRPr="00AE0B7D" w:rsidRDefault="0034195B" w:rsidP="00AE0B7D">
      <w:pPr>
        <w:pStyle w:val="Heading2"/>
      </w:pPr>
      <w:bookmarkStart w:id="14" w:name="_Toc36064158"/>
      <w:r w:rsidRPr="00AE0B7D">
        <w:t>Who pays eligible employees</w:t>
      </w:r>
      <w:r w:rsidR="006108AD" w:rsidRPr="00AE0B7D">
        <w:t xml:space="preserve"> directly </w:t>
      </w:r>
      <w:r w:rsidRPr="00AE0B7D">
        <w:t>for their Emergency Leave?</w:t>
      </w:r>
      <w:bookmarkEnd w:id="14"/>
    </w:p>
    <w:p w14:paraId="1B40956B" w14:textId="04851394" w:rsidR="000534D3" w:rsidRDefault="0034195B" w:rsidP="000534D3">
      <w:pPr>
        <w:ind w:left="360"/>
      </w:pPr>
      <w:r>
        <w:rPr>
          <w:sz w:val="24"/>
          <w:szCs w:val="24"/>
        </w:rPr>
        <w:t xml:space="preserve">FFRCA requires employers to pay their eligible employees for the </w:t>
      </w:r>
      <w:r w:rsidR="00B71D7E">
        <w:rPr>
          <w:sz w:val="24"/>
          <w:szCs w:val="24"/>
        </w:rPr>
        <w:t>Emergency Leave</w:t>
      </w:r>
      <w:r>
        <w:rPr>
          <w:sz w:val="24"/>
          <w:szCs w:val="24"/>
        </w:rPr>
        <w:t xml:space="preserve"> they take, up to the maximum amount allowed under the law.  However, </w:t>
      </w:r>
      <w:r w:rsidR="006108AD">
        <w:rPr>
          <w:sz w:val="24"/>
          <w:szCs w:val="24"/>
        </w:rPr>
        <w:t xml:space="preserve">employers will be </w:t>
      </w:r>
      <w:r w:rsidR="006108AD">
        <w:rPr>
          <w:sz w:val="24"/>
          <w:szCs w:val="24"/>
        </w:rPr>
        <w:lastRenderedPageBreak/>
        <w:t xml:space="preserve">reimbursed for these expenses in the form of refundable tax credits on the Social Security payroll taxes.  </w:t>
      </w:r>
    </w:p>
    <w:p w14:paraId="1E6DD460" w14:textId="77777777" w:rsidR="0034195B" w:rsidRDefault="0034195B" w:rsidP="006108AD">
      <w:pPr>
        <w:spacing w:after="0" w:line="240" w:lineRule="auto"/>
        <w:rPr>
          <w:b/>
          <w:bCs/>
          <w:sz w:val="24"/>
          <w:szCs w:val="24"/>
        </w:rPr>
      </w:pPr>
    </w:p>
    <w:p w14:paraId="52CC9182" w14:textId="45282FAB" w:rsidR="00FA3805" w:rsidRPr="006520F2" w:rsidRDefault="00FA3805" w:rsidP="00AE0B7D">
      <w:pPr>
        <w:pStyle w:val="Heading2"/>
      </w:pPr>
      <w:bookmarkStart w:id="15" w:name="_Toc36064159"/>
      <w:r w:rsidRPr="006520F2">
        <w:t>Who ultimately “foots the bill” for Emergency Leave mandated under FFCRA?</w:t>
      </w:r>
      <w:bookmarkEnd w:id="15"/>
    </w:p>
    <w:p w14:paraId="3D4B235F" w14:textId="1A7D1D4A" w:rsidR="000534D3" w:rsidRPr="000534D3" w:rsidRDefault="00FA3805" w:rsidP="000534D3">
      <w:pPr>
        <w:ind w:left="360"/>
        <w:rPr>
          <w:sz w:val="24"/>
          <w:szCs w:val="24"/>
        </w:rPr>
      </w:pPr>
      <w:r w:rsidRPr="000534D3">
        <w:rPr>
          <w:sz w:val="24"/>
          <w:szCs w:val="24"/>
        </w:rPr>
        <w:t xml:space="preserve">Ultimately, the Federal government will pay the </w:t>
      </w:r>
      <w:r w:rsidR="0034195B" w:rsidRPr="000534D3">
        <w:rPr>
          <w:sz w:val="24"/>
          <w:szCs w:val="24"/>
        </w:rPr>
        <w:t xml:space="preserve">full </w:t>
      </w:r>
      <w:r w:rsidRPr="000534D3">
        <w:rPr>
          <w:sz w:val="24"/>
          <w:szCs w:val="24"/>
        </w:rPr>
        <w:t xml:space="preserve">cost of both Emergency Paid Sick Leave and Emergency Family Medical Leave. </w:t>
      </w:r>
      <w:r w:rsidR="000534D3" w:rsidRPr="000534D3">
        <w:rPr>
          <w:sz w:val="24"/>
          <w:szCs w:val="24"/>
        </w:rPr>
        <w:t xml:space="preserve"> While</w:t>
      </w:r>
      <w:r w:rsidRPr="000534D3">
        <w:rPr>
          <w:sz w:val="24"/>
          <w:szCs w:val="24"/>
        </w:rPr>
        <w:t xml:space="preserve"> employers are required to </w:t>
      </w:r>
      <w:r w:rsidR="006108AD" w:rsidRPr="000534D3">
        <w:rPr>
          <w:sz w:val="24"/>
          <w:szCs w:val="24"/>
        </w:rPr>
        <w:t xml:space="preserve">pay </w:t>
      </w:r>
      <w:r w:rsidRPr="000534D3">
        <w:rPr>
          <w:sz w:val="24"/>
          <w:szCs w:val="24"/>
        </w:rPr>
        <w:t xml:space="preserve">employees </w:t>
      </w:r>
      <w:r w:rsidR="00A65CD3" w:rsidRPr="000534D3">
        <w:rPr>
          <w:sz w:val="24"/>
          <w:szCs w:val="24"/>
        </w:rPr>
        <w:t xml:space="preserve">“upfront” </w:t>
      </w:r>
      <w:r w:rsidR="006108AD" w:rsidRPr="000534D3">
        <w:rPr>
          <w:sz w:val="24"/>
          <w:szCs w:val="24"/>
        </w:rPr>
        <w:t>for their Emergency Leave</w:t>
      </w:r>
      <w:r w:rsidR="000534D3" w:rsidRPr="000534D3">
        <w:rPr>
          <w:sz w:val="24"/>
          <w:szCs w:val="24"/>
        </w:rPr>
        <w:t xml:space="preserve">, once they calculate the amount of spent on FFCRA-mandated </w:t>
      </w:r>
      <w:r w:rsidR="00B71D7E">
        <w:rPr>
          <w:sz w:val="24"/>
          <w:szCs w:val="24"/>
        </w:rPr>
        <w:t>Emergency Leave</w:t>
      </w:r>
      <w:r w:rsidR="000534D3" w:rsidRPr="000534D3">
        <w:rPr>
          <w:sz w:val="24"/>
          <w:szCs w:val="24"/>
        </w:rPr>
        <w:t xml:space="preserve">, they can offset the company's FICA taxes when they submit their payroll taxes.  </w:t>
      </w:r>
    </w:p>
    <w:p w14:paraId="47533AC8" w14:textId="77777777" w:rsidR="00FA3805" w:rsidRPr="00FA3805" w:rsidRDefault="00FA3805" w:rsidP="007859EE">
      <w:pPr>
        <w:rPr>
          <w:sz w:val="24"/>
          <w:szCs w:val="24"/>
        </w:rPr>
      </w:pPr>
    </w:p>
    <w:p w14:paraId="1390E367" w14:textId="6941CEBB" w:rsidR="007859EE" w:rsidRDefault="007859EE" w:rsidP="00AE0B7D">
      <w:pPr>
        <w:pStyle w:val="Heading1"/>
      </w:pPr>
      <w:bookmarkStart w:id="16" w:name="_Toc36064160"/>
      <w:r w:rsidRPr="008B5EA6">
        <w:t xml:space="preserve">EMERGENCY </w:t>
      </w:r>
      <w:r>
        <w:t>PAID SICK LEAVE</w:t>
      </w:r>
      <w:bookmarkEnd w:id="16"/>
    </w:p>
    <w:p w14:paraId="1CA4CFB3" w14:textId="77777777" w:rsidR="00B71D7E" w:rsidRPr="00B71D7E" w:rsidRDefault="00B71D7E" w:rsidP="00B71D7E"/>
    <w:p w14:paraId="5991118D" w14:textId="4EB0B40A" w:rsidR="00372955" w:rsidRDefault="00372955" w:rsidP="00AE0B7D">
      <w:pPr>
        <w:pStyle w:val="Heading2"/>
      </w:pPr>
      <w:bookmarkStart w:id="17" w:name="_Toc36064161"/>
      <w:r w:rsidRPr="00372955">
        <w:t>We have heard that there are two types of Emergency Paid Sick Leave</w:t>
      </w:r>
      <w:r>
        <w:t xml:space="preserve"> under FFCRA</w:t>
      </w:r>
      <w:r w:rsidRPr="00372955">
        <w:t>.  What are they?</w:t>
      </w:r>
      <w:bookmarkEnd w:id="17"/>
    </w:p>
    <w:p w14:paraId="0F1B92F5" w14:textId="66784FED" w:rsidR="00372955" w:rsidRPr="00A65CD3" w:rsidRDefault="00372955" w:rsidP="006520F2">
      <w:pPr>
        <w:pStyle w:val="NormalWeb"/>
        <w:shd w:val="clear" w:color="auto" w:fill="FFFFFF"/>
        <w:spacing w:before="0" w:beforeAutospacing="0" w:after="0" w:afterAutospacing="0"/>
        <w:ind w:left="360"/>
        <w:rPr>
          <w:rFonts w:asciiTheme="minorHAnsi" w:hAnsiTheme="minorHAnsi"/>
          <w:color w:val="0A0A0A"/>
        </w:rPr>
      </w:pPr>
      <w:r w:rsidRPr="00A65CD3">
        <w:rPr>
          <w:rFonts w:asciiTheme="minorHAnsi" w:hAnsiTheme="minorHAnsi"/>
          <w:color w:val="0A0A0A"/>
        </w:rPr>
        <w:t xml:space="preserve">There are different rules for FFCRA Emergency Paid Sick Leave depending on </w:t>
      </w:r>
      <w:r w:rsidR="00581F02" w:rsidRPr="00A65CD3">
        <w:rPr>
          <w:rFonts w:asciiTheme="minorHAnsi" w:hAnsiTheme="minorHAnsi"/>
          <w:color w:val="0A0A0A"/>
        </w:rPr>
        <w:t>why the employee is unable to work.  FFCRA divides employees taking this Emergency Paid Sick Leave into two categories:</w:t>
      </w:r>
    </w:p>
    <w:p w14:paraId="02EDA302" w14:textId="564F1F49" w:rsidR="00581F02" w:rsidRPr="00A65CD3" w:rsidRDefault="00581F02" w:rsidP="00581F02">
      <w:pPr>
        <w:pStyle w:val="ListParagraph"/>
        <w:numPr>
          <w:ilvl w:val="1"/>
          <w:numId w:val="13"/>
        </w:numPr>
        <w:shd w:val="clear" w:color="auto" w:fill="FFFFFF"/>
        <w:spacing w:after="0" w:line="240" w:lineRule="auto"/>
        <w:ind w:left="720"/>
        <w:rPr>
          <w:color w:val="0A0A0A"/>
          <w:sz w:val="24"/>
          <w:szCs w:val="24"/>
        </w:rPr>
      </w:pPr>
      <w:r w:rsidRPr="00A65CD3">
        <w:rPr>
          <w:color w:val="0A0A0A"/>
          <w:sz w:val="24"/>
          <w:szCs w:val="24"/>
        </w:rPr>
        <w:t>Employee</w:t>
      </w:r>
      <w:r w:rsidR="00A65CD3" w:rsidRPr="00A65CD3">
        <w:rPr>
          <w:color w:val="0A0A0A"/>
          <w:sz w:val="24"/>
          <w:szCs w:val="24"/>
        </w:rPr>
        <w:t>s</w:t>
      </w:r>
      <w:r w:rsidRPr="00A65CD3">
        <w:rPr>
          <w:color w:val="0A0A0A"/>
          <w:sz w:val="24"/>
          <w:szCs w:val="24"/>
        </w:rPr>
        <w:t xml:space="preserve"> who take </w:t>
      </w:r>
      <w:r w:rsidR="00A65CD3" w:rsidRPr="00A65CD3">
        <w:rPr>
          <w:color w:val="0A0A0A"/>
          <w:sz w:val="24"/>
          <w:szCs w:val="24"/>
        </w:rPr>
        <w:t>Emergency Paid Sick Leave</w:t>
      </w:r>
      <w:r w:rsidRPr="00A65CD3">
        <w:rPr>
          <w:color w:val="0A0A0A"/>
          <w:sz w:val="24"/>
          <w:szCs w:val="24"/>
        </w:rPr>
        <w:t xml:space="preserve"> because </w:t>
      </w:r>
      <w:r w:rsidR="00A65CD3" w:rsidRPr="00A65CD3">
        <w:rPr>
          <w:color w:val="0A0A0A"/>
          <w:sz w:val="24"/>
          <w:szCs w:val="24"/>
        </w:rPr>
        <w:t>they</w:t>
      </w:r>
      <w:r w:rsidRPr="00A65CD3">
        <w:rPr>
          <w:color w:val="0A0A0A"/>
          <w:sz w:val="24"/>
          <w:szCs w:val="24"/>
        </w:rPr>
        <w:t>:</w:t>
      </w:r>
    </w:p>
    <w:p w14:paraId="719334BA" w14:textId="72B712D2" w:rsidR="00581F02" w:rsidRPr="00A65CD3" w:rsidRDefault="00A65CD3" w:rsidP="00581F02">
      <w:pPr>
        <w:pStyle w:val="ListParagraph"/>
        <w:numPr>
          <w:ilvl w:val="1"/>
          <w:numId w:val="15"/>
        </w:numPr>
        <w:shd w:val="clear" w:color="auto" w:fill="FFFFFF"/>
        <w:spacing w:after="0" w:line="240" w:lineRule="auto"/>
        <w:rPr>
          <w:color w:val="0A0A0A"/>
          <w:sz w:val="24"/>
          <w:szCs w:val="24"/>
        </w:rPr>
      </w:pPr>
      <w:r w:rsidRPr="00A65CD3">
        <w:rPr>
          <w:color w:val="0A0A0A"/>
          <w:sz w:val="24"/>
          <w:szCs w:val="24"/>
        </w:rPr>
        <w:t xml:space="preserve">are </w:t>
      </w:r>
      <w:r w:rsidR="00581F02" w:rsidRPr="00A65CD3">
        <w:rPr>
          <w:color w:val="0A0A0A"/>
          <w:sz w:val="24"/>
          <w:szCs w:val="24"/>
        </w:rPr>
        <w:t xml:space="preserve">subject to a state, local or federal quarantine, or </w:t>
      </w:r>
    </w:p>
    <w:p w14:paraId="375ABBD5" w14:textId="4FAD1052" w:rsidR="00581F02" w:rsidRPr="00A65CD3" w:rsidRDefault="00A65CD3" w:rsidP="00581F02">
      <w:pPr>
        <w:pStyle w:val="NormalWeb"/>
        <w:numPr>
          <w:ilvl w:val="1"/>
          <w:numId w:val="15"/>
        </w:numPr>
        <w:shd w:val="clear" w:color="auto" w:fill="FFFFFF"/>
        <w:spacing w:after="0" w:afterAutospacing="0"/>
        <w:rPr>
          <w:rFonts w:asciiTheme="minorHAnsi" w:hAnsiTheme="minorHAnsi"/>
          <w:color w:val="0A0A0A"/>
        </w:rPr>
      </w:pPr>
      <w:r w:rsidRPr="00A65CD3">
        <w:rPr>
          <w:rFonts w:asciiTheme="minorHAnsi" w:hAnsiTheme="minorHAnsi"/>
          <w:color w:val="0A0A0A"/>
        </w:rPr>
        <w:t xml:space="preserve">have </w:t>
      </w:r>
      <w:r w:rsidR="00581F02" w:rsidRPr="00A65CD3">
        <w:rPr>
          <w:rFonts w:asciiTheme="minorHAnsi" w:hAnsiTheme="minorHAnsi"/>
          <w:color w:val="0A0A0A"/>
        </w:rPr>
        <w:t>been advised by a health care provider to self-quarantine; or</w:t>
      </w:r>
    </w:p>
    <w:p w14:paraId="2EE4B950" w14:textId="01D974D6" w:rsidR="00581F02" w:rsidRPr="00A65CD3" w:rsidRDefault="00A65CD3" w:rsidP="00581F02">
      <w:pPr>
        <w:pStyle w:val="NormalWeb"/>
        <w:numPr>
          <w:ilvl w:val="1"/>
          <w:numId w:val="15"/>
        </w:numPr>
        <w:shd w:val="clear" w:color="auto" w:fill="FFFFFF"/>
        <w:spacing w:before="0" w:beforeAutospacing="0" w:after="0" w:afterAutospacing="0"/>
        <w:rPr>
          <w:rFonts w:asciiTheme="minorHAnsi" w:hAnsiTheme="minorHAnsi"/>
          <w:color w:val="0A0A0A"/>
        </w:rPr>
      </w:pPr>
      <w:r w:rsidRPr="00A65CD3">
        <w:rPr>
          <w:rFonts w:asciiTheme="minorHAnsi" w:hAnsiTheme="minorHAnsi"/>
          <w:color w:val="0A0A0A"/>
        </w:rPr>
        <w:t xml:space="preserve">are </w:t>
      </w:r>
      <w:r w:rsidR="00581F02" w:rsidRPr="00A65CD3">
        <w:rPr>
          <w:rFonts w:asciiTheme="minorHAnsi" w:hAnsiTheme="minorHAnsi"/>
          <w:color w:val="0A0A0A"/>
        </w:rPr>
        <w:t>experiencing symptoms of COVID-19 and seeking a medical diagnosis</w:t>
      </w:r>
    </w:p>
    <w:p w14:paraId="12FDE670" w14:textId="77777777" w:rsidR="00581F02" w:rsidRPr="00A65CD3" w:rsidRDefault="00581F02" w:rsidP="00581F02">
      <w:pPr>
        <w:pStyle w:val="NormalWeb"/>
        <w:shd w:val="clear" w:color="auto" w:fill="FFFFFF"/>
        <w:spacing w:before="0" w:beforeAutospacing="0" w:after="0" w:afterAutospacing="0"/>
        <w:ind w:left="720"/>
        <w:rPr>
          <w:rFonts w:asciiTheme="minorHAnsi" w:hAnsiTheme="minorHAnsi"/>
          <w:color w:val="0A0A0A"/>
        </w:rPr>
      </w:pPr>
    </w:p>
    <w:p w14:paraId="77DDCE7B" w14:textId="25E6B9D9" w:rsidR="00581F02" w:rsidRPr="00A65CD3" w:rsidRDefault="00A65CD3" w:rsidP="00581F02">
      <w:pPr>
        <w:pStyle w:val="NormalWeb"/>
        <w:numPr>
          <w:ilvl w:val="0"/>
          <w:numId w:val="13"/>
        </w:numPr>
        <w:shd w:val="clear" w:color="auto" w:fill="FFFFFF"/>
        <w:spacing w:before="0" w:beforeAutospacing="0" w:after="0" w:afterAutospacing="0"/>
        <w:rPr>
          <w:rFonts w:asciiTheme="minorHAnsi" w:hAnsiTheme="minorHAnsi"/>
          <w:color w:val="0A0A0A"/>
        </w:rPr>
      </w:pPr>
      <w:r w:rsidRPr="00A65CD3">
        <w:rPr>
          <w:rFonts w:asciiTheme="minorHAnsi" w:hAnsiTheme="minorHAnsi"/>
          <w:color w:val="0A0A0A"/>
        </w:rPr>
        <w:t>E</w:t>
      </w:r>
      <w:r w:rsidR="00581F02" w:rsidRPr="00A65CD3">
        <w:rPr>
          <w:rFonts w:asciiTheme="minorHAnsi" w:hAnsiTheme="minorHAnsi"/>
          <w:color w:val="0A0A0A"/>
        </w:rPr>
        <w:t>mployee</w:t>
      </w:r>
      <w:r w:rsidRPr="00A65CD3">
        <w:rPr>
          <w:rFonts w:asciiTheme="minorHAnsi" w:hAnsiTheme="minorHAnsi"/>
          <w:color w:val="0A0A0A"/>
        </w:rPr>
        <w:t>s</w:t>
      </w:r>
      <w:r w:rsidR="00581F02" w:rsidRPr="00A65CD3">
        <w:rPr>
          <w:rFonts w:asciiTheme="minorHAnsi" w:hAnsiTheme="minorHAnsi"/>
          <w:color w:val="0A0A0A"/>
        </w:rPr>
        <w:t xml:space="preserve"> </w:t>
      </w:r>
      <w:r w:rsidRPr="00A65CD3">
        <w:rPr>
          <w:rFonts w:asciiTheme="minorHAnsi" w:hAnsiTheme="minorHAnsi"/>
          <w:color w:val="0A0A0A"/>
        </w:rPr>
        <w:t xml:space="preserve">who </w:t>
      </w:r>
      <w:r w:rsidR="00581F02" w:rsidRPr="00A65CD3">
        <w:rPr>
          <w:rFonts w:asciiTheme="minorHAnsi" w:hAnsiTheme="minorHAnsi"/>
          <w:color w:val="0A0A0A"/>
        </w:rPr>
        <w:t xml:space="preserve">taking paid </w:t>
      </w:r>
      <w:r w:rsidRPr="00A65CD3">
        <w:rPr>
          <w:rFonts w:asciiTheme="minorHAnsi" w:hAnsiTheme="minorHAnsi"/>
          <w:color w:val="0A0A0A"/>
        </w:rPr>
        <w:t xml:space="preserve">Emergency Paid Sick Leave </w:t>
      </w:r>
      <w:r w:rsidR="00581F02" w:rsidRPr="00A65CD3">
        <w:rPr>
          <w:rFonts w:asciiTheme="minorHAnsi" w:hAnsiTheme="minorHAnsi"/>
          <w:color w:val="0A0A0A"/>
        </w:rPr>
        <w:t>to:</w:t>
      </w:r>
    </w:p>
    <w:p w14:paraId="13472D83" w14:textId="77777777" w:rsidR="00581F02" w:rsidRPr="00A65CD3" w:rsidRDefault="00581F02" w:rsidP="00581F02">
      <w:pPr>
        <w:pStyle w:val="NormalWeb"/>
        <w:numPr>
          <w:ilvl w:val="1"/>
          <w:numId w:val="16"/>
        </w:numPr>
        <w:shd w:val="clear" w:color="auto" w:fill="FFFFFF"/>
        <w:spacing w:before="0" w:beforeAutospacing="0" w:after="0" w:afterAutospacing="0"/>
        <w:rPr>
          <w:rFonts w:asciiTheme="minorHAnsi" w:hAnsiTheme="minorHAnsi"/>
          <w:color w:val="0A0A0A"/>
        </w:rPr>
      </w:pPr>
      <w:r w:rsidRPr="00A65CD3">
        <w:rPr>
          <w:rFonts w:asciiTheme="minorHAnsi" w:hAnsiTheme="minorHAnsi"/>
          <w:color w:val="0A0A0A"/>
        </w:rPr>
        <w:t>care for an individual subject to a federal, state or local quarantine or isolation;</w:t>
      </w:r>
    </w:p>
    <w:p w14:paraId="2CA9B290" w14:textId="77777777" w:rsidR="00581F02" w:rsidRPr="00A65CD3" w:rsidRDefault="00581F02" w:rsidP="00581F02">
      <w:pPr>
        <w:pStyle w:val="NormalWeb"/>
        <w:numPr>
          <w:ilvl w:val="1"/>
          <w:numId w:val="16"/>
        </w:numPr>
        <w:shd w:val="clear" w:color="auto" w:fill="FFFFFF"/>
        <w:spacing w:after="0" w:afterAutospacing="0"/>
        <w:rPr>
          <w:rFonts w:asciiTheme="minorHAnsi" w:hAnsiTheme="minorHAnsi"/>
          <w:color w:val="0A0A0A"/>
        </w:rPr>
      </w:pPr>
      <w:r w:rsidRPr="00A65CD3">
        <w:rPr>
          <w:rFonts w:asciiTheme="minorHAnsi" w:hAnsiTheme="minorHAnsi"/>
          <w:color w:val="0A0A0A"/>
        </w:rPr>
        <w:t xml:space="preserve">care for a child whose school/place of care is closed or whose care provider is unavailable; or </w:t>
      </w:r>
    </w:p>
    <w:p w14:paraId="05340C18" w14:textId="2CCD6165" w:rsidR="00581F02" w:rsidRDefault="00581F02" w:rsidP="00581F02">
      <w:pPr>
        <w:pStyle w:val="NormalWeb"/>
        <w:numPr>
          <w:ilvl w:val="1"/>
          <w:numId w:val="16"/>
        </w:numPr>
        <w:shd w:val="clear" w:color="auto" w:fill="FFFFFF"/>
        <w:spacing w:before="0" w:beforeAutospacing="0" w:after="0" w:afterAutospacing="0"/>
        <w:rPr>
          <w:rFonts w:asciiTheme="minorHAnsi" w:hAnsiTheme="minorHAnsi"/>
          <w:color w:val="0A0A0A"/>
        </w:rPr>
      </w:pPr>
      <w:r w:rsidRPr="00A65CD3">
        <w:rPr>
          <w:rFonts w:asciiTheme="minorHAnsi" w:hAnsiTheme="minorHAnsi"/>
          <w:color w:val="0A0A0A"/>
        </w:rPr>
        <w:t>deal with a "substantially similar condition"</w:t>
      </w:r>
      <w:r w:rsidRPr="005850CF">
        <w:rPr>
          <w:rFonts w:asciiTheme="minorHAnsi" w:hAnsiTheme="minorHAnsi"/>
          <w:color w:val="0A0A0A"/>
        </w:rPr>
        <w:t xml:space="preserve"> </w:t>
      </w:r>
      <w:r>
        <w:rPr>
          <w:rFonts w:asciiTheme="minorHAnsi" w:hAnsiTheme="minorHAnsi"/>
          <w:color w:val="0A0A0A"/>
        </w:rPr>
        <w:t>(to be defined by the Department of Labor.</w:t>
      </w:r>
      <w:r w:rsidRPr="00581F02">
        <w:rPr>
          <w:rFonts w:asciiTheme="minorHAnsi" w:hAnsiTheme="minorHAnsi"/>
          <w:color w:val="0A0A0A"/>
        </w:rPr>
        <w:t>)</w:t>
      </w:r>
    </w:p>
    <w:p w14:paraId="38C096A9" w14:textId="33ED3804" w:rsidR="00581F02" w:rsidRDefault="00581F02" w:rsidP="006520F2">
      <w:pPr>
        <w:pStyle w:val="NormalWeb"/>
        <w:shd w:val="clear" w:color="auto" w:fill="FFFFFF"/>
        <w:spacing w:before="0" w:beforeAutospacing="0" w:after="0" w:afterAutospacing="0"/>
        <w:ind w:left="360"/>
        <w:rPr>
          <w:rFonts w:asciiTheme="minorHAnsi" w:hAnsiTheme="minorHAnsi"/>
          <w:color w:val="0A0A0A"/>
        </w:rPr>
      </w:pPr>
      <w:r>
        <w:rPr>
          <w:rFonts w:asciiTheme="minorHAnsi" w:hAnsiTheme="minorHAnsi"/>
          <w:color w:val="0A0A0A"/>
        </w:rPr>
        <w:t xml:space="preserve">For ease of reference, these FAQs refer to the </w:t>
      </w:r>
      <w:r w:rsidR="00126355">
        <w:rPr>
          <w:rFonts w:asciiTheme="minorHAnsi" w:hAnsiTheme="minorHAnsi"/>
          <w:color w:val="0A0A0A"/>
        </w:rPr>
        <w:t xml:space="preserve">first group as “sick or quarantined employees” and second group as “employees with family responsibilities.”  </w:t>
      </w:r>
    </w:p>
    <w:p w14:paraId="1D1F9F5C" w14:textId="77777777" w:rsidR="00372955" w:rsidRPr="003B0EEC" w:rsidRDefault="00372955" w:rsidP="00AE0B7D">
      <w:pPr>
        <w:pStyle w:val="Heading2"/>
        <w:numPr>
          <w:ilvl w:val="0"/>
          <w:numId w:val="0"/>
        </w:numPr>
        <w:ind w:left="360" w:hanging="360"/>
      </w:pPr>
    </w:p>
    <w:p w14:paraId="32FB5F4C" w14:textId="1CDF4F25" w:rsidR="003B0EEC" w:rsidRPr="003B0EEC" w:rsidRDefault="00DA6F06" w:rsidP="00AE0B7D">
      <w:pPr>
        <w:pStyle w:val="Heading2"/>
      </w:pPr>
      <w:bookmarkStart w:id="18" w:name="_Toc36064162"/>
      <w:r>
        <w:t xml:space="preserve">How many days of </w:t>
      </w:r>
      <w:r w:rsidR="003B0EEC" w:rsidRPr="003B0EEC">
        <w:t>Emergency Paid Sick Leave</w:t>
      </w:r>
      <w:r>
        <w:t xml:space="preserve"> can a full-time employee receive?</w:t>
      </w:r>
      <w:bookmarkEnd w:id="18"/>
    </w:p>
    <w:p w14:paraId="719CA46A" w14:textId="08F3D1C6" w:rsidR="00EC2BA6" w:rsidRDefault="00126355" w:rsidP="006520F2">
      <w:pPr>
        <w:ind w:left="360"/>
        <w:rPr>
          <w:sz w:val="24"/>
          <w:szCs w:val="24"/>
        </w:rPr>
      </w:pPr>
      <w:r>
        <w:rPr>
          <w:sz w:val="24"/>
          <w:szCs w:val="24"/>
        </w:rPr>
        <w:t xml:space="preserve">All eligible employees can receive up to ten days of Emergency Paid Sick Leave, regardless of whether they fall in the “sick or quarantined” category or the “family responsibilities” category.  </w:t>
      </w:r>
    </w:p>
    <w:p w14:paraId="5FA665D1" w14:textId="28239512" w:rsidR="00372955" w:rsidRPr="006520F2" w:rsidRDefault="00372955" w:rsidP="00AE0B7D">
      <w:pPr>
        <w:pStyle w:val="Heading2"/>
      </w:pPr>
      <w:bookmarkStart w:id="19" w:name="_Toc36064163"/>
      <w:r w:rsidRPr="006520F2">
        <w:t>How much does an employee receive per day</w:t>
      </w:r>
      <w:r w:rsidR="00AE0B7D">
        <w:t xml:space="preserve"> of Emergency Paid Sick Leave</w:t>
      </w:r>
      <w:r w:rsidRPr="006520F2">
        <w:t>?</w:t>
      </w:r>
      <w:bookmarkEnd w:id="19"/>
      <w:r w:rsidRPr="006520F2">
        <w:t xml:space="preserve"> </w:t>
      </w:r>
    </w:p>
    <w:p w14:paraId="51552742" w14:textId="0E8E7514" w:rsidR="00126355" w:rsidRDefault="00126355" w:rsidP="006520F2">
      <w:pPr>
        <w:spacing w:after="0"/>
        <w:ind w:left="360"/>
        <w:rPr>
          <w:sz w:val="24"/>
          <w:szCs w:val="24"/>
        </w:rPr>
      </w:pPr>
      <w:r w:rsidRPr="00126355">
        <w:rPr>
          <w:sz w:val="24"/>
          <w:szCs w:val="24"/>
        </w:rPr>
        <w:t>It depends on which category the</w:t>
      </w:r>
      <w:r w:rsidR="00CD0982">
        <w:rPr>
          <w:sz w:val="24"/>
          <w:szCs w:val="24"/>
        </w:rPr>
        <w:t xml:space="preserve"> employee is </w:t>
      </w:r>
      <w:r w:rsidRPr="00126355">
        <w:rPr>
          <w:sz w:val="24"/>
          <w:szCs w:val="24"/>
        </w:rPr>
        <w:t xml:space="preserve">in.  Specifically:  </w:t>
      </w:r>
    </w:p>
    <w:p w14:paraId="640C0BCA" w14:textId="0225A076" w:rsidR="00126355" w:rsidRDefault="00DA6F06" w:rsidP="00126355">
      <w:pPr>
        <w:pStyle w:val="ListParagraph"/>
        <w:numPr>
          <w:ilvl w:val="0"/>
          <w:numId w:val="13"/>
        </w:numPr>
        <w:spacing w:after="0"/>
        <w:rPr>
          <w:sz w:val="24"/>
          <w:szCs w:val="24"/>
        </w:rPr>
      </w:pPr>
      <w:r>
        <w:rPr>
          <w:sz w:val="24"/>
          <w:szCs w:val="24"/>
        </w:rPr>
        <w:t>“</w:t>
      </w:r>
      <w:r w:rsidR="00126355">
        <w:rPr>
          <w:sz w:val="24"/>
          <w:szCs w:val="24"/>
        </w:rPr>
        <w:t xml:space="preserve">Sick </w:t>
      </w:r>
      <w:r>
        <w:rPr>
          <w:sz w:val="24"/>
          <w:szCs w:val="24"/>
        </w:rPr>
        <w:t xml:space="preserve">or </w:t>
      </w:r>
      <w:r w:rsidR="00126355">
        <w:rPr>
          <w:sz w:val="24"/>
          <w:szCs w:val="24"/>
        </w:rPr>
        <w:t>quarantined</w:t>
      </w:r>
      <w:r>
        <w:rPr>
          <w:sz w:val="24"/>
          <w:szCs w:val="24"/>
        </w:rPr>
        <w:t>”</w:t>
      </w:r>
      <w:r w:rsidR="00126355">
        <w:rPr>
          <w:sz w:val="24"/>
          <w:szCs w:val="24"/>
        </w:rPr>
        <w:t xml:space="preserve"> employees </w:t>
      </w:r>
      <w:r>
        <w:rPr>
          <w:sz w:val="24"/>
          <w:szCs w:val="24"/>
        </w:rPr>
        <w:t>receive t</w:t>
      </w:r>
      <w:r w:rsidRPr="00DA6F06">
        <w:rPr>
          <w:sz w:val="24"/>
          <w:szCs w:val="24"/>
        </w:rPr>
        <w:t>he lesser of $511 or the</w:t>
      </w:r>
      <w:r>
        <w:rPr>
          <w:sz w:val="24"/>
          <w:szCs w:val="24"/>
        </w:rPr>
        <w:t xml:space="preserve">ir </w:t>
      </w:r>
      <w:r w:rsidRPr="00DA6F06">
        <w:rPr>
          <w:sz w:val="24"/>
          <w:szCs w:val="24"/>
        </w:rPr>
        <w:t>regular daily rat</w:t>
      </w:r>
      <w:r>
        <w:rPr>
          <w:sz w:val="24"/>
          <w:szCs w:val="24"/>
        </w:rPr>
        <w:t>e.</w:t>
      </w:r>
    </w:p>
    <w:p w14:paraId="31694348" w14:textId="37E52106" w:rsidR="00DA6F06" w:rsidRDefault="00DA6F06" w:rsidP="00126355">
      <w:pPr>
        <w:pStyle w:val="ListParagraph"/>
        <w:numPr>
          <w:ilvl w:val="0"/>
          <w:numId w:val="13"/>
        </w:numPr>
        <w:spacing w:after="0"/>
        <w:rPr>
          <w:sz w:val="24"/>
          <w:szCs w:val="24"/>
        </w:rPr>
      </w:pPr>
      <w:r>
        <w:rPr>
          <w:sz w:val="24"/>
          <w:szCs w:val="24"/>
        </w:rPr>
        <w:t xml:space="preserve">“Family responsibilities” employees receive the </w:t>
      </w:r>
      <w:r w:rsidRPr="00DA6F06">
        <w:rPr>
          <w:sz w:val="24"/>
          <w:szCs w:val="24"/>
        </w:rPr>
        <w:t>lesser of $200 or two-thirds of the</w:t>
      </w:r>
      <w:r>
        <w:rPr>
          <w:sz w:val="24"/>
          <w:szCs w:val="24"/>
        </w:rPr>
        <w:t xml:space="preserve">ir </w:t>
      </w:r>
      <w:r w:rsidRPr="00DA6F06">
        <w:rPr>
          <w:sz w:val="24"/>
          <w:szCs w:val="24"/>
        </w:rPr>
        <w:t>daily rate</w:t>
      </w:r>
      <w:r>
        <w:rPr>
          <w:sz w:val="24"/>
          <w:szCs w:val="24"/>
        </w:rPr>
        <w:t>.</w:t>
      </w:r>
    </w:p>
    <w:p w14:paraId="01E939E0" w14:textId="1669195B" w:rsidR="00372955" w:rsidRDefault="00DA6F06" w:rsidP="006520F2">
      <w:pPr>
        <w:spacing w:after="0"/>
        <w:ind w:left="450"/>
        <w:rPr>
          <w:sz w:val="24"/>
          <w:szCs w:val="24"/>
        </w:rPr>
      </w:pPr>
      <w:r>
        <w:rPr>
          <w:sz w:val="24"/>
          <w:szCs w:val="24"/>
        </w:rPr>
        <w:lastRenderedPageBreak/>
        <w:t xml:space="preserve">Since employees are eligible for a maximum of ten days of Emergency Paid Sick Leave, the maximum payment </w:t>
      </w:r>
      <w:r w:rsidR="003E12FE">
        <w:rPr>
          <w:sz w:val="24"/>
          <w:szCs w:val="24"/>
        </w:rPr>
        <w:t xml:space="preserve">is $5,110 for </w:t>
      </w:r>
      <w:r>
        <w:rPr>
          <w:sz w:val="24"/>
          <w:szCs w:val="24"/>
        </w:rPr>
        <w:t xml:space="preserve">“sick or quarantined” employees </w:t>
      </w:r>
      <w:r w:rsidR="003E12FE">
        <w:rPr>
          <w:sz w:val="24"/>
          <w:szCs w:val="24"/>
        </w:rPr>
        <w:t xml:space="preserve">($511 x 10), and $2,000 for “family responsibilities” employees ($200 x 10.)  </w:t>
      </w:r>
    </w:p>
    <w:p w14:paraId="58FE8130" w14:textId="36AEF311" w:rsidR="00E95AD2" w:rsidRDefault="00E95AD2" w:rsidP="00AE0B7D">
      <w:pPr>
        <w:pStyle w:val="Heading2"/>
        <w:numPr>
          <w:ilvl w:val="0"/>
          <w:numId w:val="0"/>
        </w:numPr>
        <w:ind w:left="360"/>
      </w:pPr>
    </w:p>
    <w:p w14:paraId="7B68E106" w14:textId="77777777" w:rsidR="00E95AD2" w:rsidRDefault="00E95AD2" w:rsidP="00AE0B7D">
      <w:pPr>
        <w:pStyle w:val="Heading2"/>
      </w:pPr>
      <w:bookmarkStart w:id="20" w:name="_Toc36064164"/>
      <w:r w:rsidRPr="00E95AD2">
        <w:t>How should we calculate the “daily rate” for hourly employees?</w:t>
      </w:r>
      <w:bookmarkEnd w:id="20"/>
      <w:r w:rsidRPr="00E95AD2">
        <w:t xml:space="preserve">  </w:t>
      </w:r>
    </w:p>
    <w:p w14:paraId="70AFAAD7" w14:textId="4FB13C91" w:rsidR="00E95AD2" w:rsidRDefault="00E95AD2" w:rsidP="00E95AD2">
      <w:pPr>
        <w:pStyle w:val="ListParagraph"/>
        <w:spacing w:after="0"/>
        <w:ind w:left="360" w:right="39"/>
        <w:rPr>
          <w:sz w:val="24"/>
          <w:szCs w:val="24"/>
        </w:rPr>
      </w:pPr>
      <w:r w:rsidRPr="00E95AD2">
        <w:rPr>
          <w:sz w:val="24"/>
          <w:szCs w:val="24"/>
        </w:rPr>
        <w:t>For hourly employees, the</w:t>
      </w:r>
      <w:r w:rsidR="00717BE9">
        <w:rPr>
          <w:sz w:val="24"/>
          <w:szCs w:val="24"/>
        </w:rPr>
        <w:t>ir</w:t>
      </w:r>
      <w:r w:rsidRPr="00E95AD2">
        <w:rPr>
          <w:sz w:val="24"/>
          <w:szCs w:val="24"/>
        </w:rPr>
        <w:t xml:space="preserve"> </w:t>
      </w:r>
      <w:r>
        <w:rPr>
          <w:sz w:val="24"/>
          <w:szCs w:val="24"/>
        </w:rPr>
        <w:t>daily</w:t>
      </w:r>
      <w:r w:rsidRPr="00E95AD2">
        <w:rPr>
          <w:sz w:val="24"/>
          <w:szCs w:val="24"/>
        </w:rPr>
        <w:t xml:space="preserve"> rate should equal the average number of hours that the employee was scheduled per day over the six-month period prior to the leave.</w:t>
      </w:r>
    </w:p>
    <w:p w14:paraId="5D6D7605" w14:textId="4B557482" w:rsidR="00717BE9" w:rsidRDefault="00717BE9" w:rsidP="00E95AD2">
      <w:pPr>
        <w:pStyle w:val="ListParagraph"/>
        <w:spacing w:after="0"/>
        <w:ind w:left="360" w:right="39"/>
        <w:rPr>
          <w:sz w:val="24"/>
          <w:szCs w:val="24"/>
        </w:rPr>
      </w:pPr>
    </w:p>
    <w:p w14:paraId="641FF570" w14:textId="59DC608A" w:rsidR="00717BE9" w:rsidRDefault="00717BE9" w:rsidP="00AE0B7D">
      <w:pPr>
        <w:pStyle w:val="Heading2"/>
      </w:pPr>
      <w:bookmarkStart w:id="21" w:name="_Toc36064165"/>
      <w:r w:rsidRPr="00E95AD2">
        <w:t xml:space="preserve">How should we calculate the “daily rate” for </w:t>
      </w:r>
      <w:r>
        <w:t>part-time</w:t>
      </w:r>
      <w:r w:rsidRPr="00E95AD2">
        <w:t xml:space="preserve"> employees?</w:t>
      </w:r>
      <w:bookmarkEnd w:id="21"/>
      <w:r w:rsidRPr="00E95AD2">
        <w:t xml:space="preserve">  </w:t>
      </w:r>
    </w:p>
    <w:p w14:paraId="7752651C" w14:textId="3CFC12A7" w:rsidR="00717BE9" w:rsidRPr="00717BE9" w:rsidRDefault="00717BE9" w:rsidP="00E95AD2">
      <w:pPr>
        <w:pStyle w:val="ListParagraph"/>
        <w:spacing w:after="0"/>
        <w:ind w:left="360" w:right="39"/>
        <w:rPr>
          <w:b/>
          <w:bCs/>
          <w:sz w:val="24"/>
          <w:szCs w:val="24"/>
        </w:rPr>
      </w:pPr>
      <w:r>
        <w:rPr>
          <w:sz w:val="24"/>
          <w:szCs w:val="24"/>
        </w:rPr>
        <w:t xml:space="preserve">For a part-time employee, the daily rate should reflect the </w:t>
      </w:r>
      <w:r w:rsidRPr="00717BE9">
        <w:rPr>
          <w:sz w:val="24"/>
          <w:szCs w:val="24"/>
        </w:rPr>
        <w:t>number of hours that the employee works on average in a two-week period</w:t>
      </w:r>
      <w:r>
        <w:rPr>
          <w:sz w:val="24"/>
          <w:szCs w:val="24"/>
        </w:rPr>
        <w:t>.</w:t>
      </w:r>
    </w:p>
    <w:p w14:paraId="4415C912" w14:textId="77777777" w:rsidR="003E12FE" w:rsidRPr="006D1095" w:rsidRDefault="003E12FE" w:rsidP="003E12FE">
      <w:pPr>
        <w:spacing w:after="0" w:line="240" w:lineRule="auto"/>
        <w:rPr>
          <w:b/>
          <w:bCs/>
          <w:sz w:val="24"/>
          <w:szCs w:val="24"/>
        </w:rPr>
      </w:pPr>
    </w:p>
    <w:p w14:paraId="718849C7" w14:textId="05532DCF" w:rsidR="00EC2BA6" w:rsidRPr="006D1095" w:rsidRDefault="00594DDF" w:rsidP="00AE0B7D">
      <w:pPr>
        <w:pStyle w:val="Heading2"/>
      </w:pPr>
      <w:bookmarkStart w:id="22" w:name="_Toc36064166"/>
      <w:r w:rsidRPr="006D1095">
        <w:t>Can an employee</w:t>
      </w:r>
      <w:r w:rsidR="003E12FE" w:rsidRPr="006D1095">
        <w:t xml:space="preserve"> receive </w:t>
      </w:r>
      <w:r w:rsidRPr="006D1095">
        <w:t>take 10 days of E</w:t>
      </w:r>
      <w:r w:rsidR="003E12FE" w:rsidRPr="006D1095">
        <w:t xml:space="preserve">mergency Paid Sick Leave for “family responsibilities”, and later take an additional 10 days </w:t>
      </w:r>
      <w:r w:rsidRPr="006D1095">
        <w:t>if they become sick or quarantined themselves?</w:t>
      </w:r>
      <w:bookmarkEnd w:id="22"/>
    </w:p>
    <w:p w14:paraId="2178203C" w14:textId="4388A2E6" w:rsidR="00594DDF" w:rsidRDefault="001B743F" w:rsidP="006520F2">
      <w:pPr>
        <w:spacing w:after="0" w:line="240" w:lineRule="auto"/>
        <w:ind w:left="360"/>
        <w:rPr>
          <w:sz w:val="24"/>
          <w:szCs w:val="24"/>
        </w:rPr>
      </w:pPr>
      <w:r>
        <w:rPr>
          <w:sz w:val="24"/>
          <w:szCs w:val="24"/>
        </w:rPr>
        <w:t xml:space="preserve">No.  Each employee is entitled to no more than 10 days of Emergency Paid Sick Leave, regardless of the circumstances.  For more information, see #9 in the </w:t>
      </w:r>
      <w:hyperlink r:id="rId12" w:history="1">
        <w:r w:rsidRPr="00DB31D4">
          <w:rPr>
            <w:rStyle w:val="Hyperlink"/>
            <w:sz w:val="24"/>
            <w:szCs w:val="24"/>
          </w:rPr>
          <w:t>Department of Labor FAQs</w:t>
        </w:r>
      </w:hyperlink>
      <w:r>
        <w:rPr>
          <w:sz w:val="24"/>
          <w:szCs w:val="24"/>
        </w:rPr>
        <w:t xml:space="preserve">, published on March 25.  </w:t>
      </w:r>
    </w:p>
    <w:p w14:paraId="42EBF626" w14:textId="714EF747" w:rsidR="006D1095" w:rsidRDefault="006D1095" w:rsidP="006520F2">
      <w:pPr>
        <w:spacing w:after="0" w:line="240" w:lineRule="auto"/>
        <w:ind w:left="360"/>
        <w:rPr>
          <w:sz w:val="24"/>
          <w:szCs w:val="24"/>
        </w:rPr>
      </w:pPr>
    </w:p>
    <w:p w14:paraId="455FA8D2" w14:textId="77777777" w:rsidR="00664D7D" w:rsidRDefault="006D1095" w:rsidP="00AE0B7D">
      <w:pPr>
        <w:pStyle w:val="Heading2"/>
      </w:pPr>
      <w:bookmarkStart w:id="23" w:name="_Toc36064167"/>
      <w:r w:rsidRPr="006D1095">
        <w:t>Can an employer require an employee to take earned sick leave before taking FFCRA Emergency Paid Sick Leave?</w:t>
      </w:r>
      <w:bookmarkEnd w:id="23"/>
      <w:r w:rsidRPr="006D1095">
        <w:t xml:space="preserve">  </w:t>
      </w:r>
    </w:p>
    <w:p w14:paraId="752A02B5" w14:textId="785C2EAD" w:rsidR="006D1095" w:rsidRPr="00664D7D" w:rsidRDefault="00664D7D" w:rsidP="00664D7D">
      <w:pPr>
        <w:pStyle w:val="ListParagraph"/>
        <w:spacing w:after="0" w:line="240" w:lineRule="auto"/>
        <w:ind w:left="360"/>
        <w:rPr>
          <w:b/>
          <w:bCs/>
          <w:sz w:val="24"/>
          <w:szCs w:val="24"/>
        </w:rPr>
      </w:pPr>
      <w:r>
        <w:rPr>
          <w:sz w:val="24"/>
          <w:szCs w:val="24"/>
        </w:rPr>
        <w:t xml:space="preserve">No.  </w:t>
      </w:r>
      <w:r w:rsidR="006D1095" w:rsidRPr="00664D7D">
        <w:rPr>
          <w:sz w:val="24"/>
          <w:szCs w:val="24"/>
        </w:rPr>
        <w:t>FFCRA</w:t>
      </w:r>
      <w:r>
        <w:rPr>
          <w:sz w:val="24"/>
          <w:szCs w:val="24"/>
        </w:rPr>
        <w:t xml:space="preserve"> explicitly </w:t>
      </w:r>
      <w:r w:rsidR="006D1095" w:rsidRPr="00664D7D">
        <w:rPr>
          <w:sz w:val="24"/>
          <w:szCs w:val="24"/>
        </w:rPr>
        <w:t xml:space="preserve">prohibits an employer from requiring an employee to use </w:t>
      </w:r>
      <w:r>
        <w:rPr>
          <w:sz w:val="24"/>
          <w:szCs w:val="24"/>
        </w:rPr>
        <w:t xml:space="preserve">the </w:t>
      </w:r>
      <w:r w:rsidR="006D1095" w:rsidRPr="00664D7D">
        <w:rPr>
          <w:sz w:val="24"/>
          <w:szCs w:val="24"/>
        </w:rPr>
        <w:t xml:space="preserve">paid leave provided as a benefit by the employer before using </w:t>
      </w:r>
      <w:r>
        <w:rPr>
          <w:sz w:val="24"/>
          <w:szCs w:val="24"/>
        </w:rPr>
        <w:t xml:space="preserve">Emergency Paid Sick Leave </w:t>
      </w:r>
      <w:r w:rsidR="006D1095" w:rsidRPr="00664D7D">
        <w:rPr>
          <w:sz w:val="24"/>
          <w:szCs w:val="24"/>
        </w:rPr>
        <w:t>provided under FFCRA</w:t>
      </w:r>
      <w:r>
        <w:rPr>
          <w:sz w:val="24"/>
          <w:szCs w:val="24"/>
        </w:rPr>
        <w:t>.</w:t>
      </w:r>
    </w:p>
    <w:p w14:paraId="78C01DC0" w14:textId="7D425492" w:rsidR="001B743F" w:rsidRDefault="001B743F" w:rsidP="006520F2">
      <w:pPr>
        <w:spacing w:after="0"/>
        <w:ind w:left="360"/>
        <w:rPr>
          <w:sz w:val="24"/>
          <w:szCs w:val="24"/>
        </w:rPr>
      </w:pPr>
    </w:p>
    <w:p w14:paraId="74B34EC3" w14:textId="5717A561" w:rsidR="001B743F" w:rsidRDefault="001B743F" w:rsidP="001B743F">
      <w:pPr>
        <w:pStyle w:val="Heading2"/>
      </w:pPr>
      <w:bookmarkStart w:id="24" w:name="_Toc36064168"/>
      <w:r>
        <w:t>If an employee took regular paid sick leave for COVID-related reasons prior to April 1, 2020, can the employer deny him Emergency Paid Sick Leave?</w:t>
      </w:r>
      <w:bookmarkEnd w:id="24"/>
    </w:p>
    <w:p w14:paraId="7838A3B3" w14:textId="0BB79911" w:rsidR="00B71D7E" w:rsidRPr="00B71D7E" w:rsidRDefault="001B743F" w:rsidP="00B71D7E">
      <w:pPr>
        <w:spacing w:after="0" w:line="240" w:lineRule="auto"/>
        <w:ind w:left="360"/>
        <w:rPr>
          <w:sz w:val="24"/>
          <w:szCs w:val="24"/>
        </w:rPr>
      </w:pPr>
      <w:r w:rsidRPr="00B71D7E">
        <w:rPr>
          <w:sz w:val="24"/>
          <w:szCs w:val="24"/>
        </w:rPr>
        <w:t xml:space="preserve">No.  </w:t>
      </w:r>
      <w:r w:rsidR="00B71D7E" w:rsidRPr="00B71D7E">
        <w:rPr>
          <w:sz w:val="24"/>
          <w:szCs w:val="24"/>
        </w:rPr>
        <w:t xml:space="preserve">For more information, see #11 in the </w:t>
      </w:r>
      <w:hyperlink r:id="rId13" w:history="1">
        <w:r w:rsidR="00B71D7E" w:rsidRPr="00B71D7E">
          <w:rPr>
            <w:rStyle w:val="Hyperlink"/>
            <w:sz w:val="24"/>
            <w:szCs w:val="24"/>
          </w:rPr>
          <w:t>Department of Labor FAQs</w:t>
        </w:r>
      </w:hyperlink>
      <w:r w:rsidR="00B71D7E" w:rsidRPr="00B71D7E">
        <w:rPr>
          <w:sz w:val="24"/>
          <w:szCs w:val="24"/>
        </w:rPr>
        <w:t xml:space="preserve">, published on March 25.  </w:t>
      </w:r>
    </w:p>
    <w:p w14:paraId="14F31678" w14:textId="77777777" w:rsidR="00B71D7E" w:rsidRDefault="00B71D7E" w:rsidP="00B71D7E">
      <w:pPr>
        <w:pStyle w:val="Heading2"/>
        <w:numPr>
          <w:ilvl w:val="0"/>
          <w:numId w:val="0"/>
        </w:numPr>
        <w:ind w:left="360"/>
      </w:pPr>
    </w:p>
    <w:p w14:paraId="0F6BDCE8" w14:textId="347C05B1" w:rsidR="00B71D7E" w:rsidRPr="006520F2" w:rsidRDefault="00B71D7E" w:rsidP="00B71D7E">
      <w:pPr>
        <w:pStyle w:val="Heading2"/>
      </w:pPr>
      <w:bookmarkStart w:id="25" w:name="_Toc36064169"/>
      <w:r w:rsidRPr="006520F2">
        <w:t>How long must an employee have worked for us to be eligible for Emergency Paid Sick Leave?</w:t>
      </w:r>
      <w:bookmarkEnd w:id="25"/>
    </w:p>
    <w:p w14:paraId="38066AF3" w14:textId="77777777" w:rsidR="00B71D7E" w:rsidRPr="00B71D7E" w:rsidRDefault="00B71D7E" w:rsidP="00B71D7E">
      <w:pPr>
        <w:spacing w:after="0" w:line="240" w:lineRule="auto"/>
        <w:ind w:left="360"/>
        <w:rPr>
          <w:sz w:val="24"/>
          <w:szCs w:val="24"/>
        </w:rPr>
      </w:pPr>
      <w:r>
        <w:rPr>
          <w:sz w:val="24"/>
          <w:szCs w:val="24"/>
        </w:rPr>
        <w:t xml:space="preserve">There is no minimum tenure for employees to be eligible for Emergency Paid Sick Leave.   </w:t>
      </w:r>
      <w:r w:rsidRPr="00B71D7E">
        <w:rPr>
          <w:sz w:val="24"/>
          <w:szCs w:val="24"/>
        </w:rPr>
        <w:t>For more information, see #1</w:t>
      </w:r>
      <w:r>
        <w:rPr>
          <w:sz w:val="24"/>
          <w:szCs w:val="24"/>
        </w:rPr>
        <w:t>4</w:t>
      </w:r>
      <w:r w:rsidRPr="00B71D7E">
        <w:rPr>
          <w:sz w:val="24"/>
          <w:szCs w:val="24"/>
        </w:rPr>
        <w:t xml:space="preserve"> in the </w:t>
      </w:r>
      <w:hyperlink r:id="rId14" w:history="1">
        <w:r w:rsidRPr="00B71D7E">
          <w:rPr>
            <w:rStyle w:val="Hyperlink"/>
            <w:sz w:val="24"/>
            <w:szCs w:val="24"/>
          </w:rPr>
          <w:t>Department of Labor FAQs</w:t>
        </w:r>
      </w:hyperlink>
      <w:r w:rsidRPr="00B71D7E">
        <w:rPr>
          <w:sz w:val="24"/>
          <w:szCs w:val="24"/>
        </w:rPr>
        <w:t xml:space="preserve">, published on March 25.  </w:t>
      </w:r>
    </w:p>
    <w:p w14:paraId="6E38ADAE" w14:textId="77777777" w:rsidR="00B71D7E" w:rsidRPr="001B743F" w:rsidRDefault="00B71D7E" w:rsidP="001B743F">
      <w:pPr>
        <w:ind w:left="360"/>
      </w:pPr>
    </w:p>
    <w:p w14:paraId="42DCF9AD" w14:textId="3263328C" w:rsidR="007859EE" w:rsidRDefault="007859EE" w:rsidP="00AE0B7D">
      <w:pPr>
        <w:pStyle w:val="Heading1"/>
      </w:pPr>
    </w:p>
    <w:p w14:paraId="0674E701" w14:textId="79C0D1DA" w:rsidR="00671AA2" w:rsidRDefault="008B5EA6" w:rsidP="00AE0B7D">
      <w:pPr>
        <w:pStyle w:val="Heading1"/>
      </w:pPr>
      <w:bookmarkStart w:id="26" w:name="_Toc36064170"/>
      <w:r w:rsidRPr="008B5EA6">
        <w:t>EMERGENCY FAMILY LEAVE</w:t>
      </w:r>
      <w:bookmarkEnd w:id="26"/>
    </w:p>
    <w:p w14:paraId="753F9180" w14:textId="77777777" w:rsidR="00B71D7E" w:rsidRPr="00B71D7E" w:rsidRDefault="00B71D7E" w:rsidP="00B71D7E"/>
    <w:p w14:paraId="53B8CDCF" w14:textId="3EA6A8B0" w:rsidR="00E0293A" w:rsidRPr="00684849" w:rsidRDefault="00E0293A" w:rsidP="00AE0B7D">
      <w:pPr>
        <w:pStyle w:val="Heading2"/>
      </w:pPr>
      <w:bookmarkStart w:id="27" w:name="_Toc36064171"/>
      <w:r w:rsidRPr="00684849">
        <w:t>FFCRA</w:t>
      </w:r>
      <w:r w:rsidR="00A941A5" w:rsidRPr="00684849">
        <w:t xml:space="preserve"> expanded </w:t>
      </w:r>
      <w:r w:rsidRPr="00684849">
        <w:t>the Family and Medical Leave Act of 1993.  Is</w:t>
      </w:r>
      <w:r w:rsidR="00A941A5" w:rsidRPr="00684849">
        <w:t xml:space="preserve"> th</w:t>
      </w:r>
      <w:r w:rsidR="00CD0982" w:rsidRPr="00684849">
        <w:t xml:space="preserve">e new FFCRA </w:t>
      </w:r>
      <w:r w:rsidR="00A941A5" w:rsidRPr="00684849">
        <w:t xml:space="preserve">leave structured </w:t>
      </w:r>
      <w:r w:rsidR="00CD0982" w:rsidRPr="00684849">
        <w:t xml:space="preserve">similarly to </w:t>
      </w:r>
      <w:r w:rsidR="00A941A5" w:rsidRPr="00684849">
        <w:t>FMLA leave</w:t>
      </w:r>
      <w:r w:rsidRPr="00684849">
        <w:t>?</w:t>
      </w:r>
      <w:bookmarkEnd w:id="27"/>
      <w:r w:rsidRPr="00684849">
        <w:t xml:space="preserve">  </w:t>
      </w:r>
    </w:p>
    <w:p w14:paraId="225C6050" w14:textId="7E930D2C" w:rsidR="00A941A5" w:rsidRDefault="00657BF8" w:rsidP="00684849">
      <w:pPr>
        <w:spacing w:after="0" w:line="240" w:lineRule="auto"/>
        <w:ind w:left="360"/>
        <w:rPr>
          <w:sz w:val="24"/>
          <w:szCs w:val="24"/>
        </w:rPr>
      </w:pPr>
      <w:r>
        <w:rPr>
          <w:sz w:val="24"/>
          <w:szCs w:val="24"/>
        </w:rPr>
        <w:t>T</w:t>
      </w:r>
      <w:r w:rsidR="00A941A5">
        <w:rPr>
          <w:sz w:val="24"/>
          <w:szCs w:val="24"/>
        </w:rPr>
        <w:t xml:space="preserve">here are key differences between traditional FMLA and </w:t>
      </w:r>
      <w:r w:rsidR="0077668A">
        <w:rPr>
          <w:sz w:val="24"/>
          <w:szCs w:val="24"/>
        </w:rPr>
        <w:t xml:space="preserve">FFRCA’s </w:t>
      </w:r>
      <w:r w:rsidR="00A941A5">
        <w:rPr>
          <w:sz w:val="24"/>
          <w:szCs w:val="24"/>
        </w:rPr>
        <w:t>“Emergency Family Leave”.  These include</w:t>
      </w:r>
      <w:r w:rsidR="0077668A">
        <w:rPr>
          <w:sz w:val="24"/>
          <w:szCs w:val="24"/>
        </w:rPr>
        <w:t>, but are not limited to</w:t>
      </w:r>
      <w:r w:rsidR="00A941A5">
        <w:rPr>
          <w:sz w:val="24"/>
          <w:szCs w:val="24"/>
        </w:rPr>
        <w:t>:</w:t>
      </w:r>
    </w:p>
    <w:p w14:paraId="1B94A844" w14:textId="308EBA6D" w:rsidR="0077668A" w:rsidRPr="0077668A" w:rsidRDefault="0077668A" w:rsidP="00684849">
      <w:pPr>
        <w:pStyle w:val="ListParagraph"/>
        <w:numPr>
          <w:ilvl w:val="0"/>
          <w:numId w:val="8"/>
        </w:numPr>
        <w:spacing w:after="0" w:line="240" w:lineRule="auto"/>
        <w:ind w:left="1080"/>
        <w:rPr>
          <w:b/>
          <w:bCs/>
          <w:sz w:val="24"/>
          <w:szCs w:val="24"/>
        </w:rPr>
      </w:pPr>
      <w:r w:rsidRPr="0077668A">
        <w:rPr>
          <w:sz w:val="24"/>
          <w:szCs w:val="24"/>
          <w:u w:val="single"/>
        </w:rPr>
        <w:lastRenderedPageBreak/>
        <w:t>Which employer</w:t>
      </w:r>
      <w:r w:rsidR="00CD0982">
        <w:rPr>
          <w:sz w:val="24"/>
          <w:szCs w:val="24"/>
          <w:u w:val="single"/>
        </w:rPr>
        <w:t>s</w:t>
      </w:r>
      <w:r w:rsidRPr="0077668A">
        <w:rPr>
          <w:sz w:val="24"/>
          <w:szCs w:val="24"/>
          <w:u w:val="single"/>
        </w:rPr>
        <w:t xml:space="preserve"> must offer it:</w:t>
      </w:r>
      <w:r>
        <w:rPr>
          <w:sz w:val="24"/>
          <w:szCs w:val="24"/>
        </w:rPr>
        <w:t xml:space="preserve">  </w:t>
      </w:r>
      <w:r w:rsidRPr="0077668A">
        <w:rPr>
          <w:sz w:val="24"/>
          <w:szCs w:val="24"/>
        </w:rPr>
        <w:t>While the Family and Medical Leave Act of 1993 applie</w:t>
      </w:r>
      <w:r>
        <w:rPr>
          <w:sz w:val="24"/>
          <w:szCs w:val="24"/>
        </w:rPr>
        <w:t>s</w:t>
      </w:r>
      <w:r w:rsidRPr="0077668A">
        <w:rPr>
          <w:sz w:val="24"/>
          <w:szCs w:val="24"/>
        </w:rPr>
        <w:t xml:space="preserve"> to employers with 50 or more FTE, the FFCRA requirement to provide EFML applies to all employers with 500 FTE or fewer.  </w:t>
      </w:r>
      <w:r>
        <w:rPr>
          <w:sz w:val="24"/>
          <w:szCs w:val="24"/>
        </w:rPr>
        <w:t>However, as discussed in the FAQ below, the Department of Labor may choose to exempt employers with less than 50 FTEs.</w:t>
      </w:r>
    </w:p>
    <w:p w14:paraId="6A850225" w14:textId="12A3619A" w:rsidR="0077668A" w:rsidRPr="0077668A" w:rsidRDefault="0077668A" w:rsidP="00684849">
      <w:pPr>
        <w:pStyle w:val="ListParagraph"/>
        <w:numPr>
          <w:ilvl w:val="0"/>
          <w:numId w:val="8"/>
        </w:numPr>
        <w:spacing w:after="0" w:line="240" w:lineRule="auto"/>
        <w:ind w:left="1080"/>
        <w:rPr>
          <w:b/>
          <w:bCs/>
          <w:sz w:val="24"/>
          <w:szCs w:val="24"/>
        </w:rPr>
      </w:pPr>
      <w:r>
        <w:rPr>
          <w:sz w:val="24"/>
          <w:szCs w:val="24"/>
          <w:u w:val="single"/>
        </w:rPr>
        <w:t>Federal government reimburses employers up to capped amount.</w:t>
      </w:r>
      <w:r>
        <w:rPr>
          <w:sz w:val="24"/>
          <w:szCs w:val="24"/>
        </w:rPr>
        <w:t xml:space="preserve">  There is no Federal reimbursement for traditional FMLA leave.</w:t>
      </w:r>
    </w:p>
    <w:p w14:paraId="2252864C" w14:textId="1AF840A7" w:rsidR="0077668A" w:rsidRPr="004A443E" w:rsidRDefault="0077668A" w:rsidP="00684849">
      <w:pPr>
        <w:pStyle w:val="ListParagraph"/>
        <w:numPr>
          <w:ilvl w:val="0"/>
          <w:numId w:val="7"/>
        </w:numPr>
        <w:spacing w:after="0" w:line="240" w:lineRule="auto"/>
        <w:ind w:left="1080"/>
        <w:rPr>
          <w:sz w:val="24"/>
          <w:szCs w:val="24"/>
          <w:u w:val="single"/>
        </w:rPr>
      </w:pPr>
      <w:r w:rsidRPr="004A443E">
        <w:rPr>
          <w:sz w:val="24"/>
          <w:szCs w:val="24"/>
          <w:u w:val="single"/>
        </w:rPr>
        <w:t>Applies only to family leave</w:t>
      </w:r>
      <w:r w:rsidR="006D1F02">
        <w:rPr>
          <w:sz w:val="24"/>
          <w:szCs w:val="24"/>
          <w:u w:val="single"/>
        </w:rPr>
        <w:t xml:space="preserve"> for a minor -- </w:t>
      </w:r>
      <w:r w:rsidRPr="004A443E">
        <w:rPr>
          <w:sz w:val="24"/>
          <w:szCs w:val="24"/>
          <w:u w:val="single"/>
        </w:rPr>
        <w:t>not medical leave</w:t>
      </w:r>
      <w:r w:rsidR="006D1F02">
        <w:rPr>
          <w:sz w:val="24"/>
          <w:szCs w:val="24"/>
          <w:u w:val="single"/>
        </w:rPr>
        <w:t xml:space="preserve"> for an employee or family member</w:t>
      </w:r>
      <w:r w:rsidRPr="004A443E">
        <w:rPr>
          <w:sz w:val="24"/>
          <w:szCs w:val="24"/>
          <w:u w:val="single"/>
        </w:rPr>
        <w:t>.</w:t>
      </w:r>
      <w:r w:rsidR="004A443E">
        <w:rPr>
          <w:sz w:val="24"/>
          <w:szCs w:val="24"/>
        </w:rPr>
        <w:t xml:space="preserve">  Employees are eligible for emergency “Family and Medical Leave” only when they:</w:t>
      </w:r>
    </w:p>
    <w:p w14:paraId="2C822501" w14:textId="5A34943E" w:rsidR="004A443E" w:rsidRPr="004A443E" w:rsidRDefault="004A443E" w:rsidP="006D1F02">
      <w:pPr>
        <w:pStyle w:val="ListParagraph"/>
        <w:numPr>
          <w:ilvl w:val="1"/>
          <w:numId w:val="7"/>
        </w:numPr>
        <w:spacing w:after="0" w:line="240" w:lineRule="auto"/>
        <w:rPr>
          <w:sz w:val="24"/>
          <w:szCs w:val="24"/>
        </w:rPr>
      </w:pPr>
      <w:r w:rsidRPr="004A443E">
        <w:rPr>
          <w:sz w:val="24"/>
          <w:szCs w:val="24"/>
        </w:rPr>
        <w:t>Have a child under age 18 whose school or childcare is closed due to COVID -19</w:t>
      </w:r>
    </w:p>
    <w:p w14:paraId="2E27E897" w14:textId="6368F3BB" w:rsidR="004A443E" w:rsidRPr="004A443E" w:rsidRDefault="004A443E" w:rsidP="006D1F02">
      <w:pPr>
        <w:pStyle w:val="ListParagraph"/>
        <w:spacing w:after="0" w:line="240" w:lineRule="auto"/>
        <w:ind w:left="2160"/>
        <w:rPr>
          <w:sz w:val="24"/>
          <w:szCs w:val="24"/>
        </w:rPr>
      </w:pPr>
      <w:r w:rsidRPr="004A443E">
        <w:rPr>
          <w:sz w:val="24"/>
          <w:szCs w:val="24"/>
        </w:rPr>
        <w:t>AND</w:t>
      </w:r>
    </w:p>
    <w:p w14:paraId="506C44B8" w14:textId="267567A4" w:rsidR="006D1F02" w:rsidRDefault="004A443E" w:rsidP="006D1F02">
      <w:pPr>
        <w:pStyle w:val="ListParagraph"/>
        <w:numPr>
          <w:ilvl w:val="0"/>
          <w:numId w:val="9"/>
        </w:numPr>
        <w:spacing w:after="0" w:line="240" w:lineRule="auto"/>
        <w:ind w:left="1440"/>
        <w:rPr>
          <w:sz w:val="24"/>
          <w:szCs w:val="24"/>
        </w:rPr>
      </w:pPr>
      <w:r w:rsidRPr="004A443E">
        <w:rPr>
          <w:sz w:val="24"/>
          <w:szCs w:val="24"/>
        </w:rPr>
        <w:t xml:space="preserve">Are unable to telework.  </w:t>
      </w:r>
    </w:p>
    <w:p w14:paraId="418DBA75" w14:textId="6308AFD5" w:rsidR="000623EF" w:rsidRPr="000623EF" w:rsidRDefault="000623EF" w:rsidP="00684849">
      <w:pPr>
        <w:spacing w:after="0" w:line="240" w:lineRule="auto"/>
        <w:ind w:left="360"/>
        <w:rPr>
          <w:sz w:val="24"/>
          <w:szCs w:val="24"/>
        </w:rPr>
      </w:pPr>
      <w:r w:rsidRPr="000623EF">
        <w:rPr>
          <w:sz w:val="24"/>
          <w:szCs w:val="24"/>
        </w:rPr>
        <w:t xml:space="preserve">Because this type of </w:t>
      </w:r>
      <w:r w:rsidR="00684849">
        <w:rPr>
          <w:sz w:val="24"/>
          <w:szCs w:val="24"/>
        </w:rPr>
        <w:t xml:space="preserve">FFCRA </w:t>
      </w:r>
      <w:r w:rsidRPr="000623EF">
        <w:rPr>
          <w:sz w:val="24"/>
          <w:szCs w:val="24"/>
        </w:rPr>
        <w:t xml:space="preserve">leave does not cover medical issues (of </w:t>
      </w:r>
      <w:r w:rsidR="00684849">
        <w:rPr>
          <w:sz w:val="24"/>
          <w:szCs w:val="24"/>
        </w:rPr>
        <w:t xml:space="preserve">either </w:t>
      </w:r>
      <w:r w:rsidRPr="000623EF">
        <w:rPr>
          <w:sz w:val="24"/>
          <w:szCs w:val="24"/>
        </w:rPr>
        <w:t xml:space="preserve">the employee or a family member), it may be helpful to think of </w:t>
      </w:r>
      <w:r w:rsidR="00684849">
        <w:rPr>
          <w:sz w:val="24"/>
          <w:szCs w:val="24"/>
        </w:rPr>
        <w:t xml:space="preserve">it </w:t>
      </w:r>
      <w:r w:rsidRPr="000623EF">
        <w:rPr>
          <w:sz w:val="24"/>
          <w:szCs w:val="24"/>
        </w:rPr>
        <w:t xml:space="preserve">simply as “Emergency Family Leave”, </w:t>
      </w:r>
      <w:r>
        <w:rPr>
          <w:sz w:val="24"/>
          <w:szCs w:val="24"/>
        </w:rPr>
        <w:t>without referencing “medical leave.”</w:t>
      </w:r>
    </w:p>
    <w:p w14:paraId="7536FCE2" w14:textId="77777777" w:rsidR="000623EF" w:rsidRPr="000623EF" w:rsidRDefault="000623EF" w:rsidP="005C732B">
      <w:pPr>
        <w:pStyle w:val="ListParagraph"/>
        <w:ind w:left="0"/>
        <w:rPr>
          <w:sz w:val="24"/>
          <w:szCs w:val="24"/>
        </w:rPr>
      </w:pPr>
    </w:p>
    <w:p w14:paraId="0E42BCB2" w14:textId="1113945F" w:rsidR="000623EF" w:rsidRPr="00684849" w:rsidRDefault="000623EF" w:rsidP="00AE0B7D">
      <w:pPr>
        <w:pStyle w:val="Heading2"/>
      </w:pPr>
      <w:bookmarkStart w:id="28" w:name="_Toc36064172"/>
      <w:r w:rsidRPr="00684849">
        <w:t>Did FFCRA expand family leave, medical leave, or both?</w:t>
      </w:r>
      <w:bookmarkEnd w:id="28"/>
      <w:r w:rsidRPr="00684849">
        <w:t xml:space="preserve">  </w:t>
      </w:r>
    </w:p>
    <w:p w14:paraId="455F3912" w14:textId="026C358E" w:rsidR="005C732B" w:rsidRDefault="000623EF" w:rsidP="00684849">
      <w:pPr>
        <w:spacing w:after="0" w:line="240" w:lineRule="auto"/>
        <w:ind w:left="360"/>
        <w:rPr>
          <w:sz w:val="24"/>
          <w:szCs w:val="24"/>
        </w:rPr>
      </w:pPr>
      <w:r w:rsidRPr="005C732B">
        <w:rPr>
          <w:sz w:val="24"/>
          <w:szCs w:val="24"/>
        </w:rPr>
        <w:t xml:space="preserve">FFCRA expanded </w:t>
      </w:r>
      <w:r w:rsidRPr="005C732B">
        <w:rPr>
          <w:b/>
          <w:bCs/>
          <w:i/>
          <w:iCs/>
          <w:sz w:val="24"/>
          <w:szCs w:val="24"/>
        </w:rPr>
        <w:t>only family leave</w:t>
      </w:r>
      <w:r w:rsidR="00CD0982">
        <w:rPr>
          <w:sz w:val="24"/>
          <w:szCs w:val="24"/>
        </w:rPr>
        <w:t xml:space="preserve"> --</w:t>
      </w:r>
      <w:r w:rsidRPr="005C732B">
        <w:rPr>
          <w:sz w:val="24"/>
          <w:szCs w:val="24"/>
        </w:rPr>
        <w:t xml:space="preserve"> </w:t>
      </w:r>
      <w:r w:rsidR="005C732B" w:rsidRPr="005C732B">
        <w:rPr>
          <w:sz w:val="24"/>
          <w:szCs w:val="24"/>
        </w:rPr>
        <w:t>and only for employees who</w:t>
      </w:r>
      <w:r w:rsidR="005C732B">
        <w:rPr>
          <w:sz w:val="24"/>
          <w:szCs w:val="24"/>
        </w:rPr>
        <w:t>:</w:t>
      </w:r>
    </w:p>
    <w:p w14:paraId="548EDAD1" w14:textId="46358BEF" w:rsidR="005C732B" w:rsidRPr="005C732B" w:rsidRDefault="005C732B" w:rsidP="00684849">
      <w:pPr>
        <w:pStyle w:val="ListParagraph"/>
        <w:numPr>
          <w:ilvl w:val="0"/>
          <w:numId w:val="10"/>
        </w:numPr>
        <w:spacing w:after="0" w:line="240" w:lineRule="auto"/>
        <w:ind w:left="1170"/>
        <w:rPr>
          <w:sz w:val="24"/>
          <w:szCs w:val="24"/>
        </w:rPr>
      </w:pPr>
      <w:r w:rsidRPr="005C732B">
        <w:rPr>
          <w:sz w:val="24"/>
          <w:szCs w:val="24"/>
        </w:rPr>
        <w:t>have a child under age 18 whose school or childcare is closed due to COVID -19</w:t>
      </w:r>
    </w:p>
    <w:p w14:paraId="076D6E54" w14:textId="77777777" w:rsidR="005C732B" w:rsidRPr="005C732B" w:rsidRDefault="005C732B" w:rsidP="00684849">
      <w:pPr>
        <w:pStyle w:val="ListParagraph"/>
        <w:spacing w:after="0" w:line="240" w:lineRule="auto"/>
        <w:ind w:left="1170" w:firstLine="720"/>
        <w:rPr>
          <w:sz w:val="24"/>
          <w:szCs w:val="24"/>
        </w:rPr>
      </w:pPr>
      <w:r w:rsidRPr="005C732B">
        <w:rPr>
          <w:sz w:val="24"/>
          <w:szCs w:val="24"/>
        </w:rPr>
        <w:t>AND</w:t>
      </w:r>
    </w:p>
    <w:p w14:paraId="0C2E544D" w14:textId="10199E50" w:rsidR="005C732B" w:rsidRDefault="00684849" w:rsidP="00684849">
      <w:pPr>
        <w:pStyle w:val="ListParagraph"/>
        <w:numPr>
          <w:ilvl w:val="0"/>
          <w:numId w:val="10"/>
        </w:numPr>
        <w:spacing w:after="0" w:line="240" w:lineRule="auto"/>
        <w:ind w:left="1170"/>
        <w:rPr>
          <w:sz w:val="24"/>
          <w:szCs w:val="24"/>
        </w:rPr>
      </w:pPr>
      <w:r>
        <w:rPr>
          <w:sz w:val="24"/>
          <w:szCs w:val="24"/>
        </w:rPr>
        <w:t>a</w:t>
      </w:r>
      <w:r w:rsidR="005C732B" w:rsidRPr="005C732B">
        <w:rPr>
          <w:sz w:val="24"/>
          <w:szCs w:val="24"/>
        </w:rPr>
        <w:t xml:space="preserve">re unable to telework.  </w:t>
      </w:r>
    </w:p>
    <w:p w14:paraId="01E86BA4" w14:textId="6387373B" w:rsidR="005C732B" w:rsidRDefault="005C732B" w:rsidP="00684849">
      <w:pPr>
        <w:spacing w:after="0" w:line="240" w:lineRule="auto"/>
        <w:ind w:left="360"/>
        <w:rPr>
          <w:sz w:val="24"/>
          <w:szCs w:val="24"/>
        </w:rPr>
      </w:pPr>
      <w:r>
        <w:rPr>
          <w:sz w:val="24"/>
          <w:szCs w:val="24"/>
        </w:rPr>
        <w:t xml:space="preserve">So unlike FMLA, this leave is </w:t>
      </w:r>
      <w:r>
        <w:rPr>
          <w:sz w:val="24"/>
          <w:szCs w:val="24"/>
          <w:u w:val="single"/>
        </w:rPr>
        <w:t>not</w:t>
      </w:r>
      <w:r>
        <w:rPr>
          <w:sz w:val="24"/>
          <w:szCs w:val="24"/>
        </w:rPr>
        <w:t xml:space="preserve"> available for employees:</w:t>
      </w:r>
    </w:p>
    <w:p w14:paraId="555EC54C" w14:textId="02B5B596" w:rsidR="005C732B" w:rsidRDefault="005C732B" w:rsidP="00684849">
      <w:pPr>
        <w:pStyle w:val="ListParagraph"/>
        <w:numPr>
          <w:ilvl w:val="0"/>
          <w:numId w:val="10"/>
        </w:numPr>
        <w:spacing w:after="0" w:line="240" w:lineRule="auto"/>
        <w:ind w:left="1080"/>
        <w:rPr>
          <w:sz w:val="24"/>
          <w:szCs w:val="24"/>
        </w:rPr>
      </w:pPr>
      <w:r>
        <w:rPr>
          <w:sz w:val="24"/>
          <w:szCs w:val="24"/>
        </w:rPr>
        <w:t>To care for a child or other family member over age 18</w:t>
      </w:r>
    </w:p>
    <w:p w14:paraId="184637AA" w14:textId="77777777" w:rsidR="00657BF8" w:rsidRDefault="005C732B" w:rsidP="00684849">
      <w:pPr>
        <w:pStyle w:val="ListParagraph"/>
        <w:numPr>
          <w:ilvl w:val="0"/>
          <w:numId w:val="10"/>
        </w:numPr>
        <w:spacing w:after="0" w:line="240" w:lineRule="auto"/>
        <w:ind w:left="1080"/>
        <w:rPr>
          <w:sz w:val="24"/>
          <w:szCs w:val="24"/>
        </w:rPr>
      </w:pPr>
      <w:r>
        <w:rPr>
          <w:sz w:val="24"/>
          <w:szCs w:val="24"/>
        </w:rPr>
        <w:t>For medical reasons of the employee or a family member.</w:t>
      </w:r>
    </w:p>
    <w:p w14:paraId="084828F8" w14:textId="77777777" w:rsidR="00684849" w:rsidRPr="00684849" w:rsidRDefault="00684849" w:rsidP="00684849">
      <w:pPr>
        <w:spacing w:after="0" w:line="240" w:lineRule="auto"/>
        <w:ind w:left="360"/>
        <w:rPr>
          <w:sz w:val="24"/>
          <w:szCs w:val="24"/>
        </w:rPr>
      </w:pPr>
      <w:r w:rsidRPr="00684849">
        <w:rPr>
          <w:sz w:val="24"/>
          <w:szCs w:val="24"/>
        </w:rPr>
        <w:t>Because this type of FFCRA leave does not cover medical issues (of either the employee or a family member), it may be helpful to think of it simply as “Emergency Family Leave”, without referencing “medical leave.”</w:t>
      </w:r>
    </w:p>
    <w:p w14:paraId="6AD21824" w14:textId="77777777" w:rsidR="00657BF8" w:rsidRPr="00657BF8" w:rsidRDefault="00657BF8" w:rsidP="00657BF8">
      <w:pPr>
        <w:spacing w:after="0" w:line="240" w:lineRule="auto"/>
        <w:rPr>
          <w:sz w:val="24"/>
          <w:szCs w:val="24"/>
        </w:rPr>
      </w:pPr>
    </w:p>
    <w:p w14:paraId="341D6A99" w14:textId="6E191277" w:rsidR="00657BF8" w:rsidRPr="00684849" w:rsidRDefault="00394C59" w:rsidP="00AE0B7D">
      <w:pPr>
        <w:pStyle w:val="Heading2"/>
      </w:pPr>
      <w:bookmarkStart w:id="29" w:name="_Toc36064173"/>
      <w:r w:rsidRPr="00684849">
        <w:t>What’s the difference between “medical leave” and “paid sick days”</w:t>
      </w:r>
      <w:r w:rsidR="00657BF8" w:rsidRPr="00684849">
        <w:t>?</w:t>
      </w:r>
      <w:bookmarkEnd w:id="29"/>
    </w:p>
    <w:p w14:paraId="311F1381" w14:textId="77777777" w:rsidR="00AE6733" w:rsidRDefault="00B428CA" w:rsidP="00684849">
      <w:pPr>
        <w:spacing w:after="0" w:line="240" w:lineRule="auto"/>
        <w:ind w:left="360"/>
        <w:rPr>
          <w:sz w:val="24"/>
          <w:szCs w:val="24"/>
        </w:rPr>
      </w:pPr>
      <w:r>
        <w:rPr>
          <w:sz w:val="24"/>
          <w:szCs w:val="24"/>
        </w:rPr>
        <w:t xml:space="preserve">“Medical leave” is a term used in the FMLA to refer to extended </w:t>
      </w:r>
      <w:r w:rsidR="00CD0982">
        <w:rPr>
          <w:sz w:val="24"/>
          <w:szCs w:val="24"/>
        </w:rPr>
        <w:t xml:space="preserve">(unpaid) </w:t>
      </w:r>
      <w:r>
        <w:rPr>
          <w:sz w:val="24"/>
          <w:szCs w:val="24"/>
        </w:rPr>
        <w:t xml:space="preserve">leave to deal with a personal health issue, or a health issue of a family member.  FMLA grants 12 weeks of medical leave to qualifying individuals.  “Paid sick days” </w:t>
      </w:r>
      <w:r w:rsidR="00CD0982">
        <w:rPr>
          <w:sz w:val="24"/>
          <w:szCs w:val="24"/>
        </w:rPr>
        <w:t xml:space="preserve">generally </w:t>
      </w:r>
      <w:r>
        <w:rPr>
          <w:sz w:val="24"/>
          <w:szCs w:val="24"/>
        </w:rPr>
        <w:t>refer</w:t>
      </w:r>
      <w:r w:rsidR="00CD0982">
        <w:rPr>
          <w:sz w:val="24"/>
          <w:szCs w:val="24"/>
        </w:rPr>
        <w:t>s</w:t>
      </w:r>
      <w:r>
        <w:rPr>
          <w:sz w:val="24"/>
          <w:szCs w:val="24"/>
        </w:rPr>
        <w:t xml:space="preserve"> to a shorter period of time, </w:t>
      </w:r>
      <w:r w:rsidR="00AE6733">
        <w:rPr>
          <w:sz w:val="24"/>
          <w:szCs w:val="24"/>
        </w:rPr>
        <w:t>during which an employee is paid.</w:t>
      </w:r>
    </w:p>
    <w:p w14:paraId="6C58A937" w14:textId="206094CC" w:rsidR="00AE6733" w:rsidRDefault="00AE6733" w:rsidP="00684849">
      <w:pPr>
        <w:spacing w:after="0" w:line="240" w:lineRule="auto"/>
        <w:ind w:left="360"/>
        <w:rPr>
          <w:sz w:val="24"/>
          <w:szCs w:val="24"/>
        </w:rPr>
      </w:pPr>
    </w:p>
    <w:p w14:paraId="34392CA7" w14:textId="489F794C" w:rsidR="00AE6733" w:rsidRDefault="00AE6733" w:rsidP="00684849">
      <w:pPr>
        <w:spacing w:after="0" w:line="240" w:lineRule="auto"/>
        <w:ind w:left="360"/>
        <w:rPr>
          <w:sz w:val="24"/>
          <w:szCs w:val="24"/>
        </w:rPr>
      </w:pPr>
      <w:r>
        <w:rPr>
          <w:sz w:val="24"/>
          <w:szCs w:val="24"/>
        </w:rPr>
        <w:t xml:space="preserve">FFCRA provided for 10 days of Emergency Paid Sick Leave, but no extended “medical leave” in the FMLA sense.  </w:t>
      </w:r>
    </w:p>
    <w:p w14:paraId="1FCBF13D" w14:textId="77777777" w:rsidR="00AE6733" w:rsidRDefault="00AE6733" w:rsidP="00394C59">
      <w:pPr>
        <w:spacing w:after="0" w:line="240" w:lineRule="auto"/>
        <w:rPr>
          <w:sz w:val="24"/>
          <w:szCs w:val="24"/>
        </w:rPr>
      </w:pPr>
    </w:p>
    <w:p w14:paraId="0A784B72" w14:textId="5FBE8702" w:rsidR="00AE6733" w:rsidRPr="00684849" w:rsidRDefault="00AE6733" w:rsidP="00AE0B7D">
      <w:pPr>
        <w:pStyle w:val="Heading2"/>
      </w:pPr>
      <w:bookmarkStart w:id="30" w:name="_Toc36064174"/>
      <w:r w:rsidRPr="00684849">
        <w:t>How many days of Emergency Family Leave are allowed under FFCRA?</w:t>
      </w:r>
      <w:bookmarkEnd w:id="30"/>
    </w:p>
    <w:p w14:paraId="4F9E96C6" w14:textId="4408C1F6" w:rsidR="00AE6733" w:rsidRDefault="00AE6733" w:rsidP="00684849">
      <w:pPr>
        <w:spacing w:after="0" w:line="240" w:lineRule="auto"/>
        <w:ind w:left="450"/>
        <w:rPr>
          <w:sz w:val="24"/>
          <w:szCs w:val="24"/>
        </w:rPr>
      </w:pPr>
      <w:r>
        <w:rPr>
          <w:sz w:val="24"/>
          <w:szCs w:val="24"/>
        </w:rPr>
        <w:t>FFCRA allows for 12 weeks of Emergency Family Leave.</w:t>
      </w:r>
    </w:p>
    <w:p w14:paraId="1F05CE84" w14:textId="3CD050C1" w:rsidR="0091491E" w:rsidRDefault="0091491E" w:rsidP="00394C59">
      <w:pPr>
        <w:spacing w:after="0" w:line="240" w:lineRule="auto"/>
        <w:rPr>
          <w:sz w:val="24"/>
          <w:szCs w:val="24"/>
        </w:rPr>
      </w:pPr>
    </w:p>
    <w:p w14:paraId="1EB6DBCD" w14:textId="26149D21" w:rsidR="0091491E" w:rsidRPr="00684849" w:rsidRDefault="0091491E" w:rsidP="00AE0B7D">
      <w:pPr>
        <w:pStyle w:val="Heading2"/>
      </w:pPr>
      <w:bookmarkStart w:id="31" w:name="_Toc36064175"/>
      <w:r w:rsidRPr="00684849">
        <w:t>Will employees be paid while on Emergency Family Leave?  If so, how much can they receive?</w:t>
      </w:r>
      <w:bookmarkEnd w:id="31"/>
    </w:p>
    <w:p w14:paraId="02CBC861" w14:textId="4BC1711A" w:rsidR="00394C59" w:rsidRPr="0091491E" w:rsidRDefault="0091491E" w:rsidP="00684849">
      <w:pPr>
        <w:spacing w:after="0" w:line="240" w:lineRule="auto"/>
        <w:ind w:left="360"/>
        <w:rPr>
          <w:sz w:val="24"/>
          <w:szCs w:val="24"/>
        </w:rPr>
      </w:pPr>
      <w:r w:rsidRPr="0091491E">
        <w:rPr>
          <w:sz w:val="24"/>
          <w:szCs w:val="24"/>
        </w:rPr>
        <w:lastRenderedPageBreak/>
        <w:t xml:space="preserve">The </w:t>
      </w:r>
      <w:r>
        <w:rPr>
          <w:sz w:val="24"/>
          <w:szCs w:val="24"/>
        </w:rPr>
        <w:t xml:space="preserve">Federal will provide no payment for the </w:t>
      </w:r>
      <w:r w:rsidRPr="0091491E">
        <w:rPr>
          <w:sz w:val="24"/>
          <w:szCs w:val="24"/>
        </w:rPr>
        <w:t xml:space="preserve">first 10 days </w:t>
      </w:r>
      <w:r>
        <w:rPr>
          <w:sz w:val="24"/>
          <w:szCs w:val="24"/>
        </w:rPr>
        <w:t>of an employee’s Emergency Family Leave.   (</w:t>
      </w:r>
      <w:r w:rsidR="006520F2">
        <w:rPr>
          <w:sz w:val="24"/>
          <w:szCs w:val="24"/>
        </w:rPr>
        <w:t>However, as</w:t>
      </w:r>
      <w:r>
        <w:rPr>
          <w:sz w:val="24"/>
          <w:szCs w:val="24"/>
        </w:rPr>
        <w:t xml:space="preserve"> discussed below, the employee may choose to use other forms of paid leave during this time.)  </w:t>
      </w:r>
      <w:r w:rsidRPr="0091491E">
        <w:rPr>
          <w:sz w:val="24"/>
          <w:szCs w:val="24"/>
        </w:rPr>
        <w:t xml:space="preserve">For the remaining 50 days, </w:t>
      </w:r>
      <w:r w:rsidR="006520F2">
        <w:rPr>
          <w:sz w:val="24"/>
          <w:szCs w:val="24"/>
        </w:rPr>
        <w:t xml:space="preserve">the </w:t>
      </w:r>
      <w:r w:rsidRPr="0091491E">
        <w:rPr>
          <w:sz w:val="24"/>
          <w:szCs w:val="24"/>
        </w:rPr>
        <w:t xml:space="preserve">maximum </w:t>
      </w:r>
      <w:r w:rsidR="006520F2">
        <w:rPr>
          <w:sz w:val="24"/>
          <w:szCs w:val="24"/>
        </w:rPr>
        <w:t xml:space="preserve">amount that the employee may receive is </w:t>
      </w:r>
      <w:r w:rsidRPr="0091491E">
        <w:rPr>
          <w:sz w:val="24"/>
          <w:szCs w:val="24"/>
        </w:rPr>
        <w:t>the lesser of $200 or two-thirds of the employee's daily rate</w:t>
      </w:r>
      <w:r w:rsidR="006520F2">
        <w:rPr>
          <w:sz w:val="24"/>
          <w:szCs w:val="24"/>
        </w:rPr>
        <w:t>.</w:t>
      </w:r>
    </w:p>
    <w:p w14:paraId="6807D4FF" w14:textId="77777777" w:rsidR="006520F2" w:rsidRDefault="006520F2" w:rsidP="006520F2">
      <w:pPr>
        <w:spacing w:after="0" w:line="240" w:lineRule="auto"/>
        <w:rPr>
          <w:b/>
          <w:bCs/>
          <w:sz w:val="24"/>
          <w:szCs w:val="24"/>
        </w:rPr>
      </w:pPr>
    </w:p>
    <w:p w14:paraId="4D4AB880" w14:textId="1931012B" w:rsidR="006520F2" w:rsidRPr="00684849" w:rsidRDefault="006520F2" w:rsidP="00AE0B7D">
      <w:pPr>
        <w:pStyle w:val="Heading2"/>
      </w:pPr>
      <w:bookmarkStart w:id="32" w:name="_Toc36064176"/>
      <w:r w:rsidRPr="00684849">
        <w:t>If an employee is eligible for Emergency Family Leave, must they go without pay for the first ten days?  Or can they use other forms of leave to receive payment for those days?</w:t>
      </w:r>
      <w:bookmarkEnd w:id="32"/>
    </w:p>
    <w:p w14:paraId="4694E595" w14:textId="77777777" w:rsidR="006520F2" w:rsidRPr="00CB25FB" w:rsidRDefault="006520F2" w:rsidP="00684849">
      <w:pPr>
        <w:spacing w:after="0" w:line="240" w:lineRule="auto"/>
        <w:ind w:left="360"/>
        <w:rPr>
          <w:sz w:val="24"/>
          <w:szCs w:val="24"/>
        </w:rPr>
      </w:pPr>
      <w:r w:rsidRPr="00CB25FB">
        <w:rPr>
          <w:sz w:val="24"/>
          <w:szCs w:val="24"/>
        </w:rPr>
        <w:t>As noted above, the FFCRA does not provide for payment for employees for the</w:t>
      </w:r>
      <w:r>
        <w:rPr>
          <w:sz w:val="24"/>
          <w:szCs w:val="24"/>
        </w:rPr>
        <w:t>ir</w:t>
      </w:r>
      <w:r w:rsidRPr="00CB25FB">
        <w:rPr>
          <w:sz w:val="24"/>
          <w:szCs w:val="24"/>
        </w:rPr>
        <w:t xml:space="preserve"> first ten days </w:t>
      </w:r>
      <w:r>
        <w:rPr>
          <w:sz w:val="24"/>
          <w:szCs w:val="24"/>
        </w:rPr>
        <w:t xml:space="preserve">of </w:t>
      </w:r>
      <w:r w:rsidRPr="00CB25FB">
        <w:rPr>
          <w:sz w:val="24"/>
          <w:szCs w:val="24"/>
        </w:rPr>
        <w:t xml:space="preserve">EFML.  However, employees have the option to use any other leave for which they are eligible – including paid sick leave under FFCRA, or paid vacation leave, personal leave, or sick leave that they have accrued with their employer – for any or all of those first ten days.  </w:t>
      </w:r>
    </w:p>
    <w:p w14:paraId="5B22A8C8" w14:textId="0C6DE616" w:rsidR="005C732B" w:rsidRDefault="005C732B" w:rsidP="00684849">
      <w:pPr>
        <w:spacing w:after="0" w:line="240" w:lineRule="auto"/>
        <w:ind w:left="360"/>
        <w:rPr>
          <w:sz w:val="24"/>
          <w:szCs w:val="24"/>
        </w:rPr>
      </w:pPr>
    </w:p>
    <w:p w14:paraId="74368E27" w14:textId="4EAB2CA1" w:rsidR="00DC41A1" w:rsidRPr="00DC41A1" w:rsidRDefault="00DC41A1" w:rsidP="00AE0B7D">
      <w:pPr>
        <w:pStyle w:val="Heading2"/>
      </w:pPr>
      <w:bookmarkStart w:id="33" w:name="_Toc36064177"/>
      <w:r w:rsidRPr="00DC41A1">
        <w:t xml:space="preserve">Can an employer require an employee to take </w:t>
      </w:r>
      <w:r>
        <w:t xml:space="preserve">their </w:t>
      </w:r>
      <w:r w:rsidRPr="00DC41A1">
        <w:t xml:space="preserve">earned leave before taking FFCRA Emergency </w:t>
      </w:r>
      <w:r>
        <w:t xml:space="preserve">Family </w:t>
      </w:r>
      <w:r w:rsidRPr="00DC41A1">
        <w:t>Leave?</w:t>
      </w:r>
      <w:bookmarkEnd w:id="33"/>
      <w:r w:rsidRPr="00DC41A1">
        <w:t xml:space="preserve">  </w:t>
      </w:r>
    </w:p>
    <w:p w14:paraId="6BF85F28" w14:textId="4E54F00D" w:rsidR="00DC41A1" w:rsidRPr="00664D7D" w:rsidRDefault="00DC41A1" w:rsidP="00DC41A1">
      <w:pPr>
        <w:pStyle w:val="ListParagraph"/>
        <w:spacing w:after="0" w:line="240" w:lineRule="auto"/>
        <w:ind w:left="360"/>
        <w:rPr>
          <w:b/>
          <w:bCs/>
          <w:sz w:val="24"/>
          <w:szCs w:val="24"/>
        </w:rPr>
      </w:pPr>
      <w:r>
        <w:rPr>
          <w:sz w:val="24"/>
          <w:szCs w:val="24"/>
        </w:rPr>
        <w:t xml:space="preserve">Unlike with Emergency Paid Sick Leave, FFCRA does not explicitly prohibit employers from requiring employees to use their earned leave prior to using FFCRA Emergency Family Leave.  </w:t>
      </w:r>
    </w:p>
    <w:p w14:paraId="2A5E06C5" w14:textId="77777777" w:rsidR="00DC41A1" w:rsidRDefault="00DC41A1" w:rsidP="00DC41A1">
      <w:pPr>
        <w:pStyle w:val="ListParagraph"/>
        <w:spacing w:after="0" w:line="240" w:lineRule="auto"/>
        <w:ind w:left="360"/>
        <w:rPr>
          <w:b/>
          <w:bCs/>
          <w:sz w:val="24"/>
          <w:szCs w:val="24"/>
        </w:rPr>
      </w:pPr>
    </w:p>
    <w:p w14:paraId="758904AF" w14:textId="3C2674DD" w:rsidR="0091491E" w:rsidRPr="00684849" w:rsidRDefault="0091491E" w:rsidP="00AE0B7D">
      <w:pPr>
        <w:pStyle w:val="Heading2"/>
      </w:pPr>
      <w:bookmarkStart w:id="34" w:name="_Toc36064178"/>
      <w:r w:rsidRPr="00684849">
        <w:t>How long must an employee have worked for us to be eligible for Emergency Family Leave?</w:t>
      </w:r>
      <w:bookmarkEnd w:id="34"/>
    </w:p>
    <w:p w14:paraId="2485A1CA" w14:textId="77777777" w:rsidR="0091491E" w:rsidRPr="006207EF" w:rsidRDefault="0091491E" w:rsidP="00684849">
      <w:pPr>
        <w:spacing w:after="0" w:line="240" w:lineRule="auto"/>
        <w:ind w:left="360"/>
        <w:rPr>
          <w:sz w:val="24"/>
          <w:szCs w:val="24"/>
        </w:rPr>
      </w:pPr>
      <w:r>
        <w:rPr>
          <w:sz w:val="24"/>
          <w:szCs w:val="24"/>
        </w:rPr>
        <w:t>An employee must have worked for the employer for at least 30 days to be eligible for Emergency Family Leave.  (This is another difference from traditional FMLA, which requires a minimum 12-month tenure.)</w:t>
      </w:r>
    </w:p>
    <w:p w14:paraId="6EF511CE" w14:textId="77777777" w:rsidR="00684849" w:rsidRDefault="00684849" w:rsidP="00684849">
      <w:pPr>
        <w:spacing w:after="0" w:line="240" w:lineRule="auto"/>
        <w:ind w:left="360"/>
        <w:rPr>
          <w:b/>
          <w:bCs/>
          <w:sz w:val="24"/>
          <w:szCs w:val="24"/>
        </w:rPr>
      </w:pPr>
    </w:p>
    <w:p w14:paraId="64D56DE1" w14:textId="5F813321" w:rsidR="00671AA2" w:rsidRPr="00684849" w:rsidRDefault="00CB25FB" w:rsidP="00AE0B7D">
      <w:pPr>
        <w:pStyle w:val="Heading2"/>
      </w:pPr>
      <w:bookmarkStart w:id="35" w:name="_Toc36064179"/>
      <w:r w:rsidRPr="00684849">
        <w:t xml:space="preserve">Our health center/ PCA/ HCCN has less than 50 employees, so we are </w:t>
      </w:r>
      <w:r w:rsidR="00684849">
        <w:t xml:space="preserve">exempt from </w:t>
      </w:r>
      <w:r w:rsidRPr="00684849">
        <w:t>the Family Medical Leave Act of 1993.  Are we required to provide Emergency Family Medical Leave under FFCRA?</w:t>
      </w:r>
      <w:bookmarkEnd w:id="35"/>
      <w:r w:rsidRPr="00684849">
        <w:t xml:space="preserve">   </w:t>
      </w:r>
    </w:p>
    <w:p w14:paraId="1DC83A6C" w14:textId="67920679" w:rsidR="00CB25FB" w:rsidRDefault="00CB25FB" w:rsidP="00684849">
      <w:pPr>
        <w:spacing w:after="0" w:line="240" w:lineRule="auto"/>
        <w:ind w:left="360"/>
        <w:rPr>
          <w:sz w:val="24"/>
          <w:szCs w:val="24"/>
        </w:rPr>
      </w:pPr>
      <w:r w:rsidRPr="008B5EA6">
        <w:rPr>
          <w:sz w:val="24"/>
          <w:szCs w:val="24"/>
        </w:rPr>
        <w:t>At present, yes.</w:t>
      </w:r>
      <w:r w:rsidR="008B5EA6">
        <w:rPr>
          <w:sz w:val="24"/>
          <w:szCs w:val="24"/>
        </w:rPr>
        <w:t xml:space="preserve">  While the Family and Medical Leave Act of 1993 applied to employers with 50 or more FTE, the FFCRA requirement to provide EFML applies to all employers with 500 FTE or fewer.  </w:t>
      </w:r>
    </w:p>
    <w:p w14:paraId="680F497D" w14:textId="77777777" w:rsidR="00684849" w:rsidRDefault="00684849" w:rsidP="00684849">
      <w:pPr>
        <w:spacing w:after="0" w:line="240" w:lineRule="auto"/>
        <w:ind w:left="360"/>
        <w:rPr>
          <w:b/>
          <w:bCs/>
          <w:sz w:val="24"/>
          <w:szCs w:val="24"/>
        </w:rPr>
      </w:pPr>
    </w:p>
    <w:p w14:paraId="4EF49D63" w14:textId="352CA26D" w:rsidR="00CB25FB" w:rsidRDefault="00CB25FB" w:rsidP="00684849">
      <w:pPr>
        <w:spacing w:line="240" w:lineRule="auto"/>
        <w:ind w:left="360"/>
        <w:rPr>
          <w:rFonts w:cstheme="minorHAnsi"/>
          <w:sz w:val="24"/>
          <w:szCs w:val="24"/>
        </w:rPr>
      </w:pPr>
      <w:r w:rsidRPr="008B5EA6">
        <w:rPr>
          <w:sz w:val="24"/>
          <w:szCs w:val="24"/>
        </w:rPr>
        <w:t>However, it is important to note that when</w:t>
      </w:r>
      <w:r>
        <w:rPr>
          <w:sz w:val="24"/>
          <w:szCs w:val="24"/>
        </w:rPr>
        <w:t xml:space="preserve"> the U.S. Department of Labor publishes FFCRA regulations  (expected not later than April 2, 2020), it </w:t>
      </w:r>
      <w:r w:rsidRPr="00A62DDF">
        <w:rPr>
          <w:sz w:val="24"/>
          <w:szCs w:val="24"/>
          <w:u w:val="single"/>
        </w:rPr>
        <w:t>may</w:t>
      </w:r>
      <w:r>
        <w:rPr>
          <w:sz w:val="24"/>
          <w:szCs w:val="24"/>
        </w:rPr>
        <w:t xml:space="preserve"> choose </w:t>
      </w:r>
      <w:r w:rsidRPr="00D743B3">
        <w:rPr>
          <w:sz w:val="24"/>
          <w:szCs w:val="24"/>
        </w:rPr>
        <w:t xml:space="preserve">to exempt employers with less than 50 employees from </w:t>
      </w:r>
      <w:r>
        <w:rPr>
          <w:sz w:val="24"/>
          <w:szCs w:val="24"/>
        </w:rPr>
        <w:t>the requirement to offer EFML “</w:t>
      </w:r>
      <w:r w:rsidRPr="00D743B3">
        <w:rPr>
          <w:rFonts w:cstheme="minorHAnsi"/>
          <w:sz w:val="24"/>
          <w:szCs w:val="24"/>
        </w:rPr>
        <w:t>when the imposition of such requirements would jeopardize the viability of the business as a going concern</w:t>
      </w:r>
      <w:r>
        <w:rPr>
          <w:rFonts w:cstheme="minorHAnsi"/>
          <w:sz w:val="24"/>
          <w:szCs w:val="24"/>
        </w:rPr>
        <w:t>”:</w:t>
      </w:r>
    </w:p>
    <w:p w14:paraId="6F3AE66E" w14:textId="77777777" w:rsidR="000534D3" w:rsidRDefault="000534D3" w:rsidP="00F03503">
      <w:pPr>
        <w:rPr>
          <w:b/>
          <w:bCs/>
          <w:sz w:val="32"/>
          <w:szCs w:val="32"/>
        </w:rPr>
      </w:pPr>
    </w:p>
    <w:p w14:paraId="5B11A505" w14:textId="29745703" w:rsidR="00CB25FB" w:rsidRPr="00684849" w:rsidRDefault="009777FA" w:rsidP="00AE0B7D">
      <w:pPr>
        <w:pStyle w:val="Heading1"/>
      </w:pPr>
      <w:bookmarkStart w:id="36" w:name="_Toc36064180"/>
      <w:r w:rsidRPr="00684849">
        <w:t>MISCELLANEOUS</w:t>
      </w:r>
      <w:bookmarkEnd w:id="36"/>
    </w:p>
    <w:p w14:paraId="251F8B73" w14:textId="77777777" w:rsidR="00A938FA" w:rsidRDefault="00A938FA" w:rsidP="00A938FA">
      <w:pPr>
        <w:pStyle w:val="ListParagraph"/>
        <w:spacing w:after="0"/>
        <w:ind w:left="360"/>
        <w:rPr>
          <w:b/>
          <w:bCs/>
          <w:sz w:val="24"/>
          <w:szCs w:val="24"/>
        </w:rPr>
      </w:pPr>
    </w:p>
    <w:p w14:paraId="0CCCD304" w14:textId="28686716" w:rsidR="00BC2CFF" w:rsidRDefault="00BC2CFF" w:rsidP="00AE0B7D">
      <w:pPr>
        <w:pStyle w:val="Heading2"/>
      </w:pPr>
      <w:bookmarkStart w:id="37" w:name="_Toc36064181"/>
      <w:r>
        <w:t xml:space="preserve">How do we </w:t>
      </w:r>
      <w:r w:rsidR="001B743F">
        <w:t xml:space="preserve">determine the “regular rate of pay” for employees, including those who work </w:t>
      </w:r>
      <w:r>
        <w:t>part-time</w:t>
      </w:r>
      <w:r w:rsidR="001B743F">
        <w:t xml:space="preserve"> or</w:t>
      </w:r>
      <w:r>
        <w:t xml:space="preserve"> overtime, etc.?</w:t>
      </w:r>
      <w:bookmarkEnd w:id="37"/>
    </w:p>
    <w:p w14:paraId="550B337D" w14:textId="5BF21E5A" w:rsidR="00BC2CFF" w:rsidRPr="00BC2CFF" w:rsidRDefault="00BC2CFF" w:rsidP="00BC2CFF">
      <w:pPr>
        <w:ind w:left="360"/>
      </w:pPr>
      <w:r w:rsidRPr="00BC2CFF">
        <w:rPr>
          <w:sz w:val="24"/>
          <w:szCs w:val="24"/>
        </w:rPr>
        <w:t>See questions #5</w:t>
      </w:r>
      <w:r w:rsidR="001B743F">
        <w:rPr>
          <w:sz w:val="24"/>
          <w:szCs w:val="24"/>
        </w:rPr>
        <w:t>,</w:t>
      </w:r>
      <w:r w:rsidRPr="00BC2CFF">
        <w:rPr>
          <w:sz w:val="24"/>
          <w:szCs w:val="24"/>
        </w:rPr>
        <w:t xml:space="preserve"> #6</w:t>
      </w:r>
      <w:r w:rsidR="001B743F">
        <w:rPr>
          <w:sz w:val="24"/>
          <w:szCs w:val="24"/>
        </w:rPr>
        <w:t>, and #8</w:t>
      </w:r>
      <w:r w:rsidRPr="00BC2CFF">
        <w:rPr>
          <w:sz w:val="24"/>
          <w:szCs w:val="24"/>
        </w:rPr>
        <w:t xml:space="preserve"> in the </w:t>
      </w:r>
      <w:hyperlink r:id="rId15" w:history="1">
        <w:r w:rsidRPr="00BC2CFF">
          <w:rPr>
            <w:rStyle w:val="Hyperlink"/>
            <w:sz w:val="24"/>
            <w:szCs w:val="24"/>
          </w:rPr>
          <w:t>Department of Labor FAQs</w:t>
        </w:r>
      </w:hyperlink>
      <w:r w:rsidRPr="00BC2CFF">
        <w:rPr>
          <w:sz w:val="24"/>
          <w:szCs w:val="24"/>
        </w:rPr>
        <w:t>, published on March 25</w:t>
      </w:r>
      <w:r>
        <w:rPr>
          <w:sz w:val="24"/>
          <w:szCs w:val="24"/>
        </w:rPr>
        <w:t>.</w:t>
      </w:r>
    </w:p>
    <w:p w14:paraId="76AFC5A5" w14:textId="4762DBD7" w:rsidR="008B5EA6" w:rsidRPr="00B428CA" w:rsidRDefault="008B5EA6" w:rsidP="00AE0B7D">
      <w:pPr>
        <w:pStyle w:val="Heading2"/>
      </w:pPr>
      <w:bookmarkStart w:id="38" w:name="_Toc36064182"/>
      <w:r w:rsidRPr="00B428CA">
        <w:lastRenderedPageBreak/>
        <w:t xml:space="preserve">What type of documentation are employees required to submit to demonstrate that they are eligible for </w:t>
      </w:r>
      <w:r w:rsidR="00B71D7E">
        <w:t>Emergency Leave</w:t>
      </w:r>
      <w:r w:rsidRPr="00B428CA">
        <w:t>?</w:t>
      </w:r>
      <w:bookmarkEnd w:id="38"/>
      <w:r w:rsidRPr="00B428CA">
        <w:t xml:space="preserve">  </w:t>
      </w:r>
    </w:p>
    <w:p w14:paraId="2058BB8E" w14:textId="77777777" w:rsidR="0056234F" w:rsidRDefault="008B5EA6" w:rsidP="0056234F">
      <w:pPr>
        <w:pStyle w:val="ListParagraph"/>
        <w:spacing w:after="0"/>
        <w:ind w:left="360"/>
        <w:rPr>
          <w:sz w:val="24"/>
          <w:szCs w:val="24"/>
        </w:rPr>
      </w:pPr>
      <w:r>
        <w:rPr>
          <w:sz w:val="24"/>
          <w:szCs w:val="24"/>
        </w:rPr>
        <w:t xml:space="preserve">This information has not yet been specified.  It will likely be outlined in the regulations that the Department of Labor is expected to publish not later than April 2, 2020.  </w:t>
      </w:r>
    </w:p>
    <w:p w14:paraId="716876B1" w14:textId="77777777" w:rsidR="0056234F" w:rsidRDefault="0056234F" w:rsidP="0056234F">
      <w:pPr>
        <w:pStyle w:val="ListParagraph"/>
        <w:spacing w:after="0"/>
        <w:ind w:left="360"/>
        <w:rPr>
          <w:sz w:val="24"/>
          <w:szCs w:val="24"/>
        </w:rPr>
      </w:pPr>
    </w:p>
    <w:p w14:paraId="0B09949C" w14:textId="3CAF17EE" w:rsidR="0056234F" w:rsidRPr="0056234F" w:rsidRDefault="0056234F" w:rsidP="00AE0B7D">
      <w:pPr>
        <w:pStyle w:val="Heading2"/>
      </w:pPr>
      <w:bookmarkStart w:id="39" w:name="_Toc36064183"/>
      <w:r>
        <w:t>Does FFCRA contain anti-discrimination protections for employees?</w:t>
      </w:r>
      <w:bookmarkEnd w:id="39"/>
    </w:p>
    <w:p w14:paraId="409ADA3E" w14:textId="1B62B30F" w:rsidR="0056234F" w:rsidRPr="0056234F" w:rsidRDefault="0056234F" w:rsidP="0056234F">
      <w:pPr>
        <w:pStyle w:val="ListParagraph"/>
        <w:spacing w:after="0"/>
        <w:ind w:left="360"/>
        <w:rPr>
          <w:sz w:val="24"/>
          <w:szCs w:val="24"/>
        </w:rPr>
      </w:pPr>
      <w:r>
        <w:rPr>
          <w:sz w:val="24"/>
          <w:szCs w:val="24"/>
        </w:rPr>
        <w:t>Yes.  E</w:t>
      </w:r>
      <w:r w:rsidRPr="0056234F">
        <w:rPr>
          <w:sz w:val="24"/>
          <w:szCs w:val="24"/>
        </w:rPr>
        <w:t xml:space="preserve">mployers are prohibited from discharging, disciplining, or discriminating against employees who take </w:t>
      </w:r>
      <w:r>
        <w:rPr>
          <w:sz w:val="24"/>
          <w:szCs w:val="24"/>
        </w:rPr>
        <w:t xml:space="preserve">FFCRA </w:t>
      </w:r>
      <w:r w:rsidR="00B71D7E">
        <w:rPr>
          <w:sz w:val="24"/>
          <w:szCs w:val="24"/>
        </w:rPr>
        <w:t>Emergency Leave</w:t>
      </w:r>
      <w:r>
        <w:rPr>
          <w:sz w:val="24"/>
          <w:szCs w:val="24"/>
        </w:rPr>
        <w:t xml:space="preserve">, </w:t>
      </w:r>
      <w:r w:rsidRPr="0056234F">
        <w:rPr>
          <w:sz w:val="24"/>
          <w:szCs w:val="24"/>
        </w:rPr>
        <w:t xml:space="preserve">or </w:t>
      </w:r>
      <w:r>
        <w:rPr>
          <w:sz w:val="24"/>
          <w:szCs w:val="24"/>
        </w:rPr>
        <w:t xml:space="preserve">who </w:t>
      </w:r>
      <w:r w:rsidRPr="0056234F">
        <w:rPr>
          <w:sz w:val="24"/>
          <w:szCs w:val="24"/>
        </w:rPr>
        <w:t>file a complaint or proceeding related to the benefits and protections provided by the Act. Employers who violate these requirements shall be subject to civil penalties under the FLSA.</w:t>
      </w:r>
    </w:p>
    <w:p w14:paraId="2F8932AD" w14:textId="77777777" w:rsidR="0056234F" w:rsidRDefault="0056234F" w:rsidP="008B5EA6">
      <w:pPr>
        <w:pStyle w:val="ListParagraph"/>
        <w:spacing w:after="0"/>
        <w:ind w:left="360"/>
        <w:rPr>
          <w:sz w:val="24"/>
          <w:szCs w:val="24"/>
        </w:rPr>
      </w:pPr>
    </w:p>
    <w:p w14:paraId="5020CE97" w14:textId="7D4AD894" w:rsidR="009777FA" w:rsidRPr="00B428CA" w:rsidRDefault="009777FA" w:rsidP="00AE0B7D">
      <w:pPr>
        <w:pStyle w:val="Heading2"/>
      </w:pPr>
      <w:bookmarkStart w:id="40" w:name="_Toc36064184"/>
      <w:r w:rsidRPr="00B428CA">
        <w:t xml:space="preserve">We have read that </w:t>
      </w:r>
      <w:r w:rsidR="00B428CA">
        <w:t>FFCRA</w:t>
      </w:r>
      <w:r w:rsidRPr="00B428CA">
        <w:t xml:space="preserve"> could allow the Federal government to force health care providers to work, even when they are sick.  Is this true?</w:t>
      </w:r>
      <w:bookmarkEnd w:id="40"/>
    </w:p>
    <w:p w14:paraId="15A25EB6" w14:textId="415FBDF1" w:rsidR="009777FA" w:rsidRPr="001E14CF" w:rsidRDefault="009777FA" w:rsidP="00684849">
      <w:pPr>
        <w:spacing w:line="240" w:lineRule="auto"/>
        <w:ind w:left="360"/>
        <w:rPr>
          <w:sz w:val="24"/>
          <w:szCs w:val="24"/>
        </w:rPr>
      </w:pPr>
      <w:r w:rsidRPr="001E14CF">
        <w:rPr>
          <w:sz w:val="24"/>
          <w:szCs w:val="24"/>
        </w:rPr>
        <w:t xml:space="preserve">No.  Unfortunately, there has been some confusion in the press (such as </w:t>
      </w:r>
      <w:hyperlink r:id="rId16" w:history="1">
        <w:r w:rsidRPr="001E14CF">
          <w:rPr>
            <w:rStyle w:val="Hyperlink"/>
            <w:color w:val="0000FF"/>
            <w:sz w:val="24"/>
            <w:szCs w:val="24"/>
          </w:rPr>
          <w:t>this article</w:t>
        </w:r>
      </w:hyperlink>
      <w:r w:rsidRPr="001E14CF">
        <w:rPr>
          <w:sz w:val="24"/>
          <w:szCs w:val="24"/>
        </w:rPr>
        <w:t>) leading to unfounded fears that the Federal government could force health care providers to work while they are sick.  Her</w:t>
      </w:r>
      <w:r w:rsidR="00ED4ECE">
        <w:rPr>
          <w:sz w:val="24"/>
          <w:szCs w:val="24"/>
        </w:rPr>
        <w:t>e are the two ways in which the</w:t>
      </w:r>
      <w:r w:rsidRPr="001E14CF">
        <w:rPr>
          <w:sz w:val="24"/>
          <w:szCs w:val="24"/>
        </w:rPr>
        <w:t xml:space="preserve"> law treats </w:t>
      </w:r>
      <w:r w:rsidR="001915E6">
        <w:rPr>
          <w:sz w:val="24"/>
          <w:szCs w:val="24"/>
        </w:rPr>
        <w:t xml:space="preserve">individual </w:t>
      </w:r>
      <w:r w:rsidRPr="001E14CF">
        <w:rPr>
          <w:sz w:val="24"/>
          <w:szCs w:val="24"/>
        </w:rPr>
        <w:t xml:space="preserve">health care </w:t>
      </w:r>
      <w:r w:rsidR="001915E6">
        <w:rPr>
          <w:sz w:val="24"/>
          <w:szCs w:val="24"/>
        </w:rPr>
        <w:t xml:space="preserve">providers </w:t>
      </w:r>
      <w:r w:rsidRPr="001E14CF">
        <w:rPr>
          <w:sz w:val="24"/>
          <w:szCs w:val="24"/>
        </w:rPr>
        <w:t xml:space="preserve">differently from other </w:t>
      </w:r>
      <w:r w:rsidR="001915E6">
        <w:rPr>
          <w:sz w:val="24"/>
          <w:szCs w:val="24"/>
        </w:rPr>
        <w:t>employees</w:t>
      </w:r>
      <w:r w:rsidRPr="001E14CF">
        <w:rPr>
          <w:sz w:val="24"/>
          <w:szCs w:val="24"/>
        </w:rPr>
        <w:t>:</w:t>
      </w:r>
    </w:p>
    <w:p w14:paraId="5368B2A6" w14:textId="6005C5EA" w:rsidR="00A61A3B" w:rsidRPr="00A61A3B" w:rsidRDefault="00A61A3B" w:rsidP="00A61A3B">
      <w:pPr>
        <w:pStyle w:val="ListParagraph"/>
        <w:numPr>
          <w:ilvl w:val="0"/>
          <w:numId w:val="6"/>
        </w:numPr>
        <w:ind w:left="720"/>
        <w:rPr>
          <w:rFonts w:cstheme="minorHAnsi"/>
          <w:sz w:val="24"/>
          <w:szCs w:val="24"/>
        </w:rPr>
      </w:pPr>
      <w:r w:rsidRPr="00A61A3B">
        <w:rPr>
          <w:sz w:val="24"/>
          <w:szCs w:val="24"/>
          <w:u w:val="single"/>
        </w:rPr>
        <w:t>Emergency Paid Sick Leave</w:t>
      </w:r>
      <w:r>
        <w:rPr>
          <w:sz w:val="24"/>
          <w:szCs w:val="24"/>
          <w:u w:val="single"/>
        </w:rPr>
        <w:t xml:space="preserve"> (EPSL)</w:t>
      </w:r>
      <w:r w:rsidRPr="00A61A3B">
        <w:rPr>
          <w:sz w:val="24"/>
          <w:szCs w:val="24"/>
          <w:u w:val="single"/>
        </w:rPr>
        <w:t>:</w:t>
      </w:r>
      <w:r>
        <w:rPr>
          <w:sz w:val="24"/>
          <w:szCs w:val="24"/>
        </w:rPr>
        <w:t xml:space="preserve">  </w:t>
      </w:r>
    </w:p>
    <w:p w14:paraId="4439440C" w14:textId="2608398A" w:rsidR="00A61A3B" w:rsidRPr="00A61A3B" w:rsidRDefault="009777FA" w:rsidP="00A61A3B">
      <w:pPr>
        <w:pStyle w:val="ListParagraph"/>
        <w:numPr>
          <w:ilvl w:val="1"/>
          <w:numId w:val="6"/>
        </w:numPr>
        <w:ind w:left="1080"/>
        <w:rPr>
          <w:rFonts w:cstheme="minorHAnsi"/>
          <w:sz w:val="24"/>
          <w:szCs w:val="24"/>
        </w:rPr>
      </w:pPr>
      <w:r w:rsidRPr="00A61A3B">
        <w:rPr>
          <w:sz w:val="24"/>
          <w:szCs w:val="24"/>
        </w:rPr>
        <w:t xml:space="preserve">Employers with less than 500 employees are given the option – but are not required – to deny </w:t>
      </w:r>
      <w:r w:rsidR="00AA66F1" w:rsidRPr="00AA66F1">
        <w:rPr>
          <w:sz w:val="24"/>
          <w:szCs w:val="24"/>
        </w:rPr>
        <w:t>Emergency Paid Sick Leave</w:t>
      </w:r>
      <w:r w:rsidR="00A61A3B">
        <w:rPr>
          <w:sz w:val="24"/>
          <w:szCs w:val="24"/>
        </w:rPr>
        <w:t xml:space="preserve"> </w:t>
      </w:r>
      <w:r w:rsidRPr="00A61A3B">
        <w:rPr>
          <w:sz w:val="24"/>
          <w:szCs w:val="24"/>
        </w:rPr>
        <w:t>to their health care employees.</w:t>
      </w:r>
      <w:r w:rsidR="001915E6" w:rsidRPr="00A61A3B">
        <w:rPr>
          <w:sz w:val="24"/>
          <w:szCs w:val="24"/>
        </w:rPr>
        <w:t xml:space="preserve">  </w:t>
      </w:r>
    </w:p>
    <w:p w14:paraId="0D05F1A2" w14:textId="65BE1E90" w:rsidR="001915E6" w:rsidRPr="00A61A3B" w:rsidRDefault="00A61A3B" w:rsidP="00A61A3B">
      <w:pPr>
        <w:pStyle w:val="ListParagraph"/>
        <w:numPr>
          <w:ilvl w:val="1"/>
          <w:numId w:val="6"/>
        </w:numPr>
        <w:ind w:left="1080"/>
        <w:rPr>
          <w:rFonts w:cstheme="minorHAnsi"/>
          <w:sz w:val="24"/>
          <w:szCs w:val="24"/>
        </w:rPr>
      </w:pPr>
      <w:r>
        <w:rPr>
          <w:rFonts w:cstheme="minorHAnsi"/>
          <w:sz w:val="24"/>
          <w:szCs w:val="24"/>
        </w:rPr>
        <w:t>T</w:t>
      </w:r>
      <w:r w:rsidR="001915E6" w:rsidRPr="00A61A3B">
        <w:rPr>
          <w:rFonts w:cstheme="minorHAnsi"/>
          <w:sz w:val="24"/>
          <w:szCs w:val="24"/>
        </w:rPr>
        <w:t xml:space="preserve">he </w:t>
      </w:r>
      <w:r>
        <w:rPr>
          <w:rFonts w:cstheme="minorHAnsi"/>
          <w:sz w:val="24"/>
          <w:szCs w:val="24"/>
        </w:rPr>
        <w:t xml:space="preserve">US </w:t>
      </w:r>
      <w:r w:rsidR="001915E6" w:rsidRPr="00A61A3B">
        <w:rPr>
          <w:rFonts w:cstheme="minorHAnsi"/>
          <w:sz w:val="24"/>
          <w:szCs w:val="24"/>
        </w:rPr>
        <w:t xml:space="preserve">Secretary of Labor </w:t>
      </w:r>
      <w:r>
        <w:rPr>
          <w:rFonts w:cstheme="minorHAnsi"/>
          <w:sz w:val="24"/>
          <w:szCs w:val="24"/>
        </w:rPr>
        <w:t xml:space="preserve">is </w:t>
      </w:r>
      <w:r w:rsidRPr="00A61A3B">
        <w:rPr>
          <w:u w:val="single"/>
        </w:rPr>
        <w:t>not</w:t>
      </w:r>
      <w:r>
        <w:t xml:space="preserve"> authorized </w:t>
      </w:r>
      <w:r w:rsidR="001915E6" w:rsidRPr="00A61A3B">
        <w:t>to</w:t>
      </w:r>
      <w:r w:rsidR="001915E6" w:rsidRPr="00A61A3B">
        <w:rPr>
          <w:rFonts w:cstheme="minorHAnsi"/>
          <w:sz w:val="24"/>
          <w:szCs w:val="24"/>
        </w:rPr>
        <w:t xml:space="preserve"> deny </w:t>
      </w:r>
      <w:r w:rsidR="00AA66F1" w:rsidRPr="00AA66F1">
        <w:rPr>
          <w:sz w:val="24"/>
          <w:szCs w:val="24"/>
        </w:rPr>
        <w:t>Emergency Paid Sick Leave</w:t>
      </w:r>
      <w:r>
        <w:rPr>
          <w:rFonts w:cstheme="minorHAnsi"/>
          <w:sz w:val="24"/>
          <w:szCs w:val="24"/>
        </w:rPr>
        <w:t xml:space="preserve"> </w:t>
      </w:r>
      <w:r w:rsidR="001915E6" w:rsidRPr="00A61A3B">
        <w:rPr>
          <w:rFonts w:cstheme="minorHAnsi"/>
          <w:sz w:val="24"/>
          <w:szCs w:val="24"/>
        </w:rPr>
        <w:t>to health care employees.</w:t>
      </w:r>
    </w:p>
    <w:p w14:paraId="11181628" w14:textId="3EE9F9DD" w:rsidR="009777FA" w:rsidRPr="001E14CF" w:rsidRDefault="00A61A3B" w:rsidP="009777FA">
      <w:pPr>
        <w:pStyle w:val="ListParagraph"/>
        <w:numPr>
          <w:ilvl w:val="0"/>
          <w:numId w:val="3"/>
        </w:numPr>
        <w:spacing w:line="240" w:lineRule="auto"/>
        <w:rPr>
          <w:sz w:val="24"/>
          <w:szCs w:val="24"/>
        </w:rPr>
      </w:pPr>
      <w:r w:rsidRPr="00A61A3B">
        <w:rPr>
          <w:sz w:val="24"/>
          <w:szCs w:val="24"/>
          <w:u w:val="single"/>
        </w:rPr>
        <w:t>Emergency</w:t>
      </w:r>
      <w:r>
        <w:rPr>
          <w:sz w:val="24"/>
          <w:szCs w:val="24"/>
          <w:u w:val="single"/>
        </w:rPr>
        <w:t xml:space="preserve"> Family Leave: </w:t>
      </w:r>
    </w:p>
    <w:p w14:paraId="6403143B" w14:textId="49A76922" w:rsidR="00A61A3B" w:rsidRDefault="009777FA" w:rsidP="00A61A3B">
      <w:pPr>
        <w:pStyle w:val="ListParagraph"/>
        <w:numPr>
          <w:ilvl w:val="1"/>
          <w:numId w:val="3"/>
        </w:numPr>
        <w:spacing w:line="240" w:lineRule="auto"/>
        <w:ind w:left="1080"/>
        <w:rPr>
          <w:sz w:val="24"/>
          <w:szCs w:val="24"/>
        </w:rPr>
      </w:pPr>
      <w:r w:rsidRPr="001E14CF">
        <w:rPr>
          <w:sz w:val="24"/>
          <w:szCs w:val="24"/>
        </w:rPr>
        <w:t>Both the US Secretary of Labor</w:t>
      </w:r>
      <w:r w:rsidR="00AA66F1">
        <w:rPr>
          <w:rStyle w:val="FootnoteReference"/>
          <w:sz w:val="24"/>
          <w:szCs w:val="24"/>
        </w:rPr>
        <w:footnoteReference w:id="2"/>
      </w:r>
      <w:r w:rsidRPr="001E14CF">
        <w:rPr>
          <w:sz w:val="24"/>
          <w:szCs w:val="24"/>
        </w:rPr>
        <w:t xml:space="preserve"> and employers with less than 500 employees have the option to </w:t>
      </w:r>
      <w:r w:rsidRPr="00AA66F1">
        <w:rPr>
          <w:sz w:val="24"/>
          <w:szCs w:val="24"/>
        </w:rPr>
        <w:t xml:space="preserve">deny </w:t>
      </w:r>
      <w:r w:rsidR="00AA66F1" w:rsidRPr="00AA66F1">
        <w:rPr>
          <w:sz w:val="24"/>
          <w:szCs w:val="24"/>
        </w:rPr>
        <w:t>Emergency Family Leave</w:t>
      </w:r>
      <w:r w:rsidR="00A61A3B">
        <w:rPr>
          <w:sz w:val="24"/>
          <w:szCs w:val="24"/>
        </w:rPr>
        <w:t xml:space="preserve"> </w:t>
      </w:r>
      <w:r w:rsidRPr="001E14CF">
        <w:rPr>
          <w:sz w:val="24"/>
          <w:szCs w:val="24"/>
        </w:rPr>
        <w:t xml:space="preserve">to health providers and emergency responders.  </w:t>
      </w:r>
    </w:p>
    <w:p w14:paraId="6416AC2F" w14:textId="5F59ADC5" w:rsidR="009777FA" w:rsidRPr="00A61A3B" w:rsidRDefault="00A61A3B" w:rsidP="00A61A3B">
      <w:pPr>
        <w:pStyle w:val="ListParagraph"/>
        <w:numPr>
          <w:ilvl w:val="1"/>
          <w:numId w:val="3"/>
        </w:numPr>
        <w:spacing w:line="240" w:lineRule="auto"/>
        <w:ind w:left="1080"/>
        <w:rPr>
          <w:b/>
          <w:bCs/>
          <w:i/>
          <w:iCs/>
          <w:sz w:val="24"/>
          <w:szCs w:val="24"/>
        </w:rPr>
      </w:pPr>
      <w:r>
        <w:rPr>
          <w:sz w:val="24"/>
          <w:szCs w:val="24"/>
        </w:rPr>
        <w:t xml:space="preserve">Note that </w:t>
      </w:r>
      <w:r w:rsidR="00AA66F1" w:rsidRPr="00AA66F1">
        <w:rPr>
          <w:sz w:val="24"/>
          <w:szCs w:val="24"/>
        </w:rPr>
        <w:t>Emergency Family Leave</w:t>
      </w:r>
      <w:r w:rsidR="009777FA" w:rsidRPr="00A61A3B">
        <w:rPr>
          <w:sz w:val="24"/>
          <w:szCs w:val="24"/>
        </w:rPr>
        <w:t xml:space="preserve"> is not for when the employee is sick; rather</w:t>
      </w:r>
      <w:r w:rsidR="001915E6" w:rsidRPr="00A61A3B">
        <w:rPr>
          <w:sz w:val="24"/>
          <w:szCs w:val="24"/>
        </w:rPr>
        <w:t>,</w:t>
      </w:r>
      <w:r w:rsidR="009777FA" w:rsidRPr="00A61A3B">
        <w:rPr>
          <w:sz w:val="24"/>
          <w:szCs w:val="24"/>
        </w:rPr>
        <w:t xml:space="preserve"> it is </w:t>
      </w:r>
      <w:r w:rsidR="001915E6" w:rsidRPr="00A61A3B">
        <w:rPr>
          <w:sz w:val="24"/>
          <w:szCs w:val="24"/>
        </w:rPr>
        <w:t xml:space="preserve">available only when an employee has a </w:t>
      </w:r>
      <w:r w:rsidR="009777FA" w:rsidRPr="00A61A3B">
        <w:rPr>
          <w:sz w:val="24"/>
          <w:szCs w:val="24"/>
        </w:rPr>
        <w:t>child under age 18 at home whose school or childcare is closed due to COVID-19</w:t>
      </w:r>
      <w:r w:rsidR="001915E6" w:rsidRPr="00A61A3B">
        <w:rPr>
          <w:sz w:val="24"/>
          <w:szCs w:val="24"/>
        </w:rPr>
        <w:t xml:space="preserve"> </w:t>
      </w:r>
      <w:r w:rsidR="001915E6" w:rsidRPr="00A61A3B">
        <w:rPr>
          <w:sz w:val="24"/>
          <w:szCs w:val="24"/>
          <w:u w:val="single"/>
        </w:rPr>
        <w:t xml:space="preserve">and </w:t>
      </w:r>
      <w:r w:rsidR="001915E6" w:rsidRPr="00A61A3B">
        <w:rPr>
          <w:sz w:val="24"/>
          <w:szCs w:val="24"/>
        </w:rPr>
        <w:t>is unable to telework</w:t>
      </w:r>
      <w:r w:rsidR="009777FA" w:rsidRPr="00A61A3B">
        <w:rPr>
          <w:sz w:val="24"/>
          <w:szCs w:val="24"/>
        </w:rPr>
        <w:t>.</w:t>
      </w:r>
      <w:r w:rsidR="009777FA" w:rsidRPr="001E14CF">
        <w:rPr>
          <w:sz w:val="24"/>
          <w:szCs w:val="24"/>
        </w:rPr>
        <w:t xml:space="preserve">  </w:t>
      </w:r>
      <w:r w:rsidR="003C0A51" w:rsidRPr="001E14CF">
        <w:rPr>
          <w:sz w:val="24"/>
          <w:szCs w:val="24"/>
        </w:rPr>
        <w:t>So,</w:t>
      </w:r>
      <w:r w:rsidR="009777FA" w:rsidRPr="001E14CF">
        <w:rPr>
          <w:sz w:val="24"/>
          <w:szCs w:val="24"/>
        </w:rPr>
        <w:t xml:space="preserve"> while healthcare workers could be denied emergency FMLA that other workers can receive, </w:t>
      </w:r>
      <w:r w:rsidR="009777FA" w:rsidRPr="00A61A3B">
        <w:rPr>
          <w:b/>
          <w:bCs/>
          <w:i/>
          <w:iCs/>
          <w:sz w:val="24"/>
          <w:szCs w:val="24"/>
        </w:rPr>
        <w:t xml:space="preserve">these provisions would never force health care workers to go to work while sick or exposed.  </w:t>
      </w:r>
    </w:p>
    <w:p w14:paraId="54D874FE" w14:textId="22BDDEB4" w:rsidR="009777FA" w:rsidRDefault="009777FA" w:rsidP="00684849">
      <w:pPr>
        <w:spacing w:line="240" w:lineRule="auto"/>
        <w:ind w:left="360"/>
        <w:rPr>
          <w:sz w:val="24"/>
          <w:szCs w:val="24"/>
        </w:rPr>
      </w:pPr>
      <w:r w:rsidRPr="001E14CF">
        <w:rPr>
          <w:sz w:val="24"/>
          <w:szCs w:val="24"/>
        </w:rPr>
        <w:t xml:space="preserve">Finally, note that the two types of </w:t>
      </w:r>
      <w:r w:rsidR="001915E6">
        <w:rPr>
          <w:sz w:val="24"/>
          <w:szCs w:val="24"/>
        </w:rPr>
        <w:t>Emergency L</w:t>
      </w:r>
      <w:r w:rsidRPr="001E14CF">
        <w:rPr>
          <w:sz w:val="24"/>
          <w:szCs w:val="24"/>
        </w:rPr>
        <w:t>eave created under</w:t>
      </w:r>
      <w:r w:rsidR="001915E6">
        <w:rPr>
          <w:sz w:val="24"/>
          <w:szCs w:val="24"/>
        </w:rPr>
        <w:t xml:space="preserve"> FFCRA </w:t>
      </w:r>
      <w:r w:rsidRPr="001E14CF">
        <w:rPr>
          <w:sz w:val="24"/>
          <w:szCs w:val="24"/>
        </w:rPr>
        <w:t xml:space="preserve">only apply to employers with under 500 employees.  So these provisions will have no direct impact on large hospitals and health systems, whose staffs are above 500 persons.  </w:t>
      </w:r>
    </w:p>
    <w:p w14:paraId="691554F6" w14:textId="72695CB2" w:rsidR="00B71D7E" w:rsidRDefault="00B71D7E" w:rsidP="00684849">
      <w:pPr>
        <w:spacing w:line="240" w:lineRule="auto"/>
        <w:ind w:left="360"/>
        <w:rPr>
          <w:sz w:val="24"/>
          <w:szCs w:val="24"/>
        </w:rPr>
      </w:pPr>
    </w:p>
    <w:p w14:paraId="4F16181E" w14:textId="2D0FB117" w:rsidR="00B71D7E" w:rsidRDefault="00B71D7E" w:rsidP="00B71D7E">
      <w:pPr>
        <w:pStyle w:val="Heading2"/>
      </w:pPr>
      <w:bookmarkStart w:id="41" w:name="_Toc36064185"/>
      <w:r>
        <w:t>Where can we get more information on Emergency Leave under FFCRA?</w:t>
      </w:r>
      <w:bookmarkEnd w:id="41"/>
    </w:p>
    <w:p w14:paraId="4E0990CD" w14:textId="18D1E735" w:rsidR="00A5364C" w:rsidRDefault="00A5364C" w:rsidP="00A5364C">
      <w:pPr>
        <w:ind w:left="360"/>
        <w:rPr>
          <w:sz w:val="24"/>
          <w:szCs w:val="24"/>
        </w:rPr>
      </w:pPr>
      <w:r w:rsidRPr="00A5364C">
        <w:rPr>
          <w:sz w:val="24"/>
          <w:szCs w:val="24"/>
        </w:rPr>
        <w:t>On March 25, the Department of Labor issued two Fact Sheets on FFCRA Emergency Leave:</w:t>
      </w:r>
    </w:p>
    <w:p w14:paraId="479F9BDE" w14:textId="31BEF001" w:rsidR="00A5364C" w:rsidRPr="00D54442" w:rsidRDefault="007D4111" w:rsidP="00D54442">
      <w:pPr>
        <w:pStyle w:val="ListParagraph"/>
        <w:numPr>
          <w:ilvl w:val="0"/>
          <w:numId w:val="3"/>
        </w:numPr>
        <w:rPr>
          <w:rFonts w:cstheme="minorHAnsi"/>
          <w:sz w:val="24"/>
          <w:szCs w:val="24"/>
        </w:rPr>
      </w:pPr>
      <w:hyperlink r:id="rId17" w:history="1">
        <w:r w:rsidR="00A5364C" w:rsidRPr="00D54442">
          <w:rPr>
            <w:rStyle w:val="Hyperlink"/>
            <w:rFonts w:cstheme="minorHAnsi"/>
            <w:color w:val="981B1E"/>
            <w:sz w:val="24"/>
            <w:szCs w:val="24"/>
            <w:shd w:val="clear" w:color="auto" w:fill="FFFFFF"/>
            <w:lang w:val="en"/>
          </w:rPr>
          <w:t>Fact Sheet for Employees</w:t>
        </w:r>
      </w:hyperlink>
    </w:p>
    <w:p w14:paraId="050A1289" w14:textId="4107877E" w:rsidR="00A5364C" w:rsidRPr="00D54442" w:rsidRDefault="007D4111" w:rsidP="00D54442">
      <w:pPr>
        <w:pStyle w:val="ListParagraph"/>
        <w:numPr>
          <w:ilvl w:val="0"/>
          <w:numId w:val="3"/>
        </w:numPr>
        <w:rPr>
          <w:sz w:val="24"/>
          <w:szCs w:val="24"/>
        </w:rPr>
      </w:pPr>
      <w:hyperlink r:id="rId18" w:history="1">
        <w:r w:rsidR="00A5364C" w:rsidRPr="00D54442">
          <w:rPr>
            <w:rStyle w:val="Hyperlink"/>
            <w:rFonts w:cstheme="minorHAnsi"/>
            <w:color w:val="981B1E"/>
            <w:sz w:val="24"/>
            <w:szCs w:val="24"/>
            <w:shd w:val="clear" w:color="auto" w:fill="FFFFFF"/>
            <w:lang w:val="en"/>
          </w:rPr>
          <w:t>Fact Sheet for Employers</w:t>
        </w:r>
      </w:hyperlink>
      <w:r w:rsidR="00A5364C" w:rsidRPr="00D54442">
        <w:rPr>
          <w:rFonts w:ascii="Source Sans Pro" w:hAnsi="Source Sans Pro"/>
          <w:color w:val="212121"/>
          <w:sz w:val="26"/>
          <w:szCs w:val="26"/>
          <w:shd w:val="clear" w:color="auto" w:fill="FFFFFF"/>
          <w:lang w:val="en"/>
        </w:rPr>
        <w:t> </w:t>
      </w:r>
    </w:p>
    <w:p w14:paraId="1DE2FCF1" w14:textId="4ADEB798" w:rsidR="00396C7A" w:rsidRDefault="00396C7A" w:rsidP="00396C7A"/>
    <w:sectPr w:rsidR="00396C7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C7A9E" w14:textId="77777777" w:rsidR="007D4111" w:rsidRDefault="007D4111" w:rsidP="009777FA">
      <w:pPr>
        <w:spacing w:after="0" w:line="240" w:lineRule="auto"/>
      </w:pPr>
      <w:r>
        <w:separator/>
      </w:r>
    </w:p>
  </w:endnote>
  <w:endnote w:type="continuationSeparator" w:id="0">
    <w:p w14:paraId="3B09DE9A" w14:textId="77777777" w:rsidR="007D4111" w:rsidRDefault="007D4111" w:rsidP="0097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19D0" w14:textId="77777777" w:rsidR="00D54442" w:rsidRDefault="00D54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521235"/>
      <w:docPartObj>
        <w:docPartGallery w:val="Page Numbers (Bottom of Page)"/>
        <w:docPartUnique/>
      </w:docPartObj>
    </w:sdtPr>
    <w:sdtEndPr>
      <w:rPr>
        <w:noProof/>
      </w:rPr>
    </w:sdtEndPr>
    <w:sdtContent>
      <w:p w14:paraId="31FD803A" w14:textId="128F38E0" w:rsidR="00D54442" w:rsidRDefault="00D54442">
        <w:pPr>
          <w:pStyle w:val="Footer"/>
          <w:jc w:val="center"/>
        </w:pPr>
        <w:r>
          <w:fldChar w:fldCharType="begin"/>
        </w:r>
        <w:r>
          <w:instrText xml:space="preserve"> PAGE   \* MERGEFORMAT </w:instrText>
        </w:r>
        <w:r>
          <w:fldChar w:fldCharType="separate"/>
        </w:r>
        <w:r w:rsidR="00777F5D">
          <w:rPr>
            <w:noProof/>
          </w:rPr>
          <w:t>1</w:t>
        </w:r>
        <w:r>
          <w:rPr>
            <w:noProof/>
          </w:rPr>
          <w:fldChar w:fldCharType="end"/>
        </w:r>
      </w:p>
    </w:sdtContent>
  </w:sdt>
  <w:p w14:paraId="11D0FBBD" w14:textId="77777777" w:rsidR="00D54442" w:rsidRDefault="00D54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BFCD" w14:textId="77777777" w:rsidR="00D54442" w:rsidRDefault="00D5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1AD0C" w14:textId="77777777" w:rsidR="007D4111" w:rsidRDefault="007D4111" w:rsidP="009777FA">
      <w:pPr>
        <w:spacing w:after="0" w:line="240" w:lineRule="auto"/>
      </w:pPr>
      <w:r>
        <w:separator/>
      </w:r>
    </w:p>
  </w:footnote>
  <w:footnote w:type="continuationSeparator" w:id="0">
    <w:p w14:paraId="4F1C2959" w14:textId="77777777" w:rsidR="007D4111" w:rsidRDefault="007D4111" w:rsidP="009777FA">
      <w:pPr>
        <w:spacing w:after="0" w:line="240" w:lineRule="auto"/>
      </w:pPr>
      <w:r>
        <w:continuationSeparator/>
      </w:r>
    </w:p>
  </w:footnote>
  <w:footnote w:id="1">
    <w:p w14:paraId="0106AFFD" w14:textId="78089D8F" w:rsidR="00D54442" w:rsidRPr="009777FA" w:rsidRDefault="00D54442">
      <w:pPr>
        <w:pStyle w:val="FootnoteText"/>
      </w:pPr>
      <w:r w:rsidRPr="009777FA">
        <w:rPr>
          <w:rStyle w:val="FootnoteReference"/>
        </w:rPr>
        <w:footnoteRef/>
      </w:r>
      <w:r w:rsidRPr="009777FA">
        <w:t xml:space="preserve"> </w:t>
      </w:r>
      <w:bookmarkStart w:id="7" w:name="_Hlk35973163"/>
      <w:r w:rsidRPr="009777FA">
        <w:t>For example, Section 5102(a)</w:t>
      </w:r>
      <w:r>
        <w:t xml:space="preserve">, which discusses Emergency Paid Sick Leave, </w:t>
      </w:r>
      <w:r w:rsidRPr="009777FA">
        <w:t xml:space="preserve"> reads: “</w:t>
      </w:r>
      <w:r w:rsidRPr="009777FA">
        <w:rPr>
          <w:rFonts w:cstheme="minorHAnsi"/>
        </w:rPr>
        <w:t>an employer of an employee who is a health care provider or an emergency responder may elect to exclude such employee from the application of this subsection.</w:t>
      </w:r>
      <w:bookmarkEnd w:id="7"/>
      <w:r w:rsidRPr="009777FA">
        <w:rPr>
          <w:rFonts w:cstheme="minorHAnsi"/>
        </w:rPr>
        <w:t>”</w:t>
      </w:r>
    </w:p>
  </w:footnote>
  <w:footnote w:id="2">
    <w:p w14:paraId="73474012" w14:textId="39556DC1" w:rsidR="00D54442" w:rsidRPr="00AA66F1" w:rsidRDefault="00D54442" w:rsidP="00AA66F1">
      <w:pPr>
        <w:spacing w:after="0"/>
        <w:ind w:left="450" w:hanging="360"/>
        <w:rPr>
          <w:rFonts w:cstheme="minorHAnsi"/>
          <w:sz w:val="20"/>
          <w:szCs w:val="20"/>
        </w:rPr>
      </w:pPr>
      <w:r w:rsidRPr="00AA66F1">
        <w:rPr>
          <w:rStyle w:val="FootnoteReference"/>
          <w:sz w:val="20"/>
          <w:szCs w:val="20"/>
        </w:rPr>
        <w:footnoteRef/>
      </w:r>
      <w:r w:rsidRPr="00AA66F1">
        <w:rPr>
          <w:sz w:val="20"/>
          <w:szCs w:val="20"/>
        </w:rPr>
        <w:t xml:space="preserve"> Section 110(a)(3) of FFCRA reads</w:t>
      </w:r>
      <w:r>
        <w:rPr>
          <w:sz w:val="20"/>
          <w:szCs w:val="20"/>
        </w:rPr>
        <w:t xml:space="preserve"> in reference to Emergency Family Leave:</w:t>
      </w:r>
      <w:r w:rsidRPr="00AA66F1">
        <w:rPr>
          <w:sz w:val="20"/>
          <w:szCs w:val="20"/>
        </w:rPr>
        <w:t xml:space="preserve"> </w:t>
      </w:r>
      <w:r w:rsidRPr="00AA66F1">
        <w:rPr>
          <w:rFonts w:cstheme="minorHAnsi"/>
          <w:sz w:val="20"/>
          <w:szCs w:val="20"/>
        </w:rPr>
        <w:t xml:space="preserve">‘‘(3) REGULATORY AUTHORITIES.—The Secretary of Labor shall have the authority to issue regulations for good cause to… </w:t>
      </w:r>
    </w:p>
    <w:p w14:paraId="0F71F059" w14:textId="3D6841D9" w:rsidR="00D54442" w:rsidRPr="00AA66F1" w:rsidRDefault="00D54442" w:rsidP="00AA66F1">
      <w:pPr>
        <w:spacing w:after="0"/>
        <w:ind w:left="1080" w:hanging="360"/>
        <w:rPr>
          <w:rFonts w:cstheme="minorHAnsi"/>
          <w:sz w:val="20"/>
          <w:szCs w:val="20"/>
        </w:rPr>
      </w:pPr>
      <w:r w:rsidRPr="00AA66F1">
        <w:rPr>
          <w:rFonts w:cstheme="minorHAnsi"/>
          <w:sz w:val="20"/>
          <w:szCs w:val="20"/>
        </w:rPr>
        <w:t>‘‘(A) to exclude certain health care providers and emergency responders from the definition of eligible employee</w:t>
      </w:r>
      <w:r>
        <w:rPr>
          <w:rFonts w:cstheme="minorHAnsi"/>
          <w:sz w:val="20"/>
          <w:szCs w:val="20"/>
        </w:rPr>
        <w:t>”</w:t>
      </w:r>
      <w:r w:rsidRPr="00AA66F1">
        <w:rPr>
          <w:rFonts w:cstheme="minorHAnsi"/>
          <w:sz w:val="20"/>
          <w:szCs w:val="20"/>
        </w:rPr>
        <w:t xml:space="preserve"> </w:t>
      </w:r>
    </w:p>
    <w:p w14:paraId="367909A1" w14:textId="4BCD1123" w:rsidR="00D54442" w:rsidRDefault="00D54442" w:rsidP="00AA66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02BB" w14:textId="77777777" w:rsidR="00D54442" w:rsidRDefault="00D5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9E80" w14:textId="1720E7A9" w:rsidR="00D54442" w:rsidRDefault="00D54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ADEA" w14:textId="77777777" w:rsidR="00D54442" w:rsidRDefault="00D54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11F9"/>
    <w:multiLevelType w:val="hybridMultilevel"/>
    <w:tmpl w:val="B6DE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D34BC"/>
    <w:multiLevelType w:val="hybridMultilevel"/>
    <w:tmpl w:val="8A22B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47331"/>
    <w:multiLevelType w:val="hybridMultilevel"/>
    <w:tmpl w:val="BCBAB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5E2"/>
    <w:multiLevelType w:val="hybridMultilevel"/>
    <w:tmpl w:val="8308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25F03"/>
    <w:multiLevelType w:val="hybridMultilevel"/>
    <w:tmpl w:val="A400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762D"/>
    <w:multiLevelType w:val="hybridMultilevel"/>
    <w:tmpl w:val="CE981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E154F"/>
    <w:multiLevelType w:val="hybridMultilevel"/>
    <w:tmpl w:val="62C4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34440"/>
    <w:multiLevelType w:val="hybridMultilevel"/>
    <w:tmpl w:val="EF089610"/>
    <w:lvl w:ilvl="0" w:tplc="75BE866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71BA8"/>
    <w:multiLevelType w:val="hybridMultilevel"/>
    <w:tmpl w:val="4D5A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E7E21"/>
    <w:multiLevelType w:val="hybridMultilevel"/>
    <w:tmpl w:val="F94C7CC2"/>
    <w:lvl w:ilvl="0" w:tplc="B16897D4">
      <w:start w:val="1"/>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B692C0">
      <w:start w:val="1"/>
      <w:numFmt w:val="lowerLetter"/>
      <w:lvlText w:val="%2"/>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ECE8AC">
      <w:start w:val="1"/>
      <w:numFmt w:val="lowerRoman"/>
      <w:lvlText w:val="%3"/>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665E6C">
      <w:start w:val="1"/>
      <w:numFmt w:val="decimal"/>
      <w:lvlText w:val="%4"/>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38226C">
      <w:start w:val="1"/>
      <w:numFmt w:val="lowerLetter"/>
      <w:lvlText w:val="%5"/>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62894A">
      <w:start w:val="1"/>
      <w:numFmt w:val="lowerRoman"/>
      <w:lvlText w:val="%6"/>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4C467A">
      <w:start w:val="1"/>
      <w:numFmt w:val="decimal"/>
      <w:lvlText w:val="%7"/>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1E285E">
      <w:start w:val="1"/>
      <w:numFmt w:val="lowerLetter"/>
      <w:lvlText w:val="%8"/>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BAF528">
      <w:start w:val="1"/>
      <w:numFmt w:val="lowerRoman"/>
      <w:lvlText w:val="%9"/>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BF40D8"/>
    <w:multiLevelType w:val="hybridMultilevel"/>
    <w:tmpl w:val="A540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E34A3"/>
    <w:multiLevelType w:val="hybridMultilevel"/>
    <w:tmpl w:val="6F22F4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F2819"/>
    <w:multiLevelType w:val="hybridMultilevel"/>
    <w:tmpl w:val="5F8610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E931515"/>
    <w:multiLevelType w:val="hybridMultilevel"/>
    <w:tmpl w:val="EB281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A675D6"/>
    <w:multiLevelType w:val="hybridMultilevel"/>
    <w:tmpl w:val="E98A129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BFD5193"/>
    <w:multiLevelType w:val="hybridMultilevel"/>
    <w:tmpl w:val="42924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3C261B"/>
    <w:multiLevelType w:val="hybridMultilevel"/>
    <w:tmpl w:val="0778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61BEC"/>
    <w:multiLevelType w:val="hybridMultilevel"/>
    <w:tmpl w:val="3A02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E1C25"/>
    <w:multiLevelType w:val="hybridMultilevel"/>
    <w:tmpl w:val="9F7826D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4183D"/>
    <w:multiLevelType w:val="hybridMultilevel"/>
    <w:tmpl w:val="AC18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F329E"/>
    <w:multiLevelType w:val="hybridMultilevel"/>
    <w:tmpl w:val="1FD6C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CA466CD"/>
    <w:multiLevelType w:val="hybridMultilevel"/>
    <w:tmpl w:val="6F742F44"/>
    <w:lvl w:ilvl="0" w:tplc="39FE2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13"/>
  </w:num>
  <w:num w:numId="5">
    <w:abstractNumId w:val="1"/>
  </w:num>
  <w:num w:numId="6">
    <w:abstractNumId w:val="20"/>
  </w:num>
  <w:num w:numId="7">
    <w:abstractNumId w:val="5"/>
  </w:num>
  <w:num w:numId="8">
    <w:abstractNumId w:val="8"/>
  </w:num>
  <w:num w:numId="9">
    <w:abstractNumId w:val="14"/>
  </w:num>
  <w:num w:numId="10">
    <w:abstractNumId w:val="12"/>
  </w:num>
  <w:num w:numId="11">
    <w:abstractNumId w:val="0"/>
  </w:num>
  <w:num w:numId="12">
    <w:abstractNumId w:val="16"/>
  </w:num>
  <w:num w:numId="13">
    <w:abstractNumId w:val="11"/>
  </w:num>
  <w:num w:numId="14">
    <w:abstractNumId w:val="10"/>
  </w:num>
  <w:num w:numId="15">
    <w:abstractNumId w:val="2"/>
  </w:num>
  <w:num w:numId="16">
    <w:abstractNumId w:val="3"/>
  </w:num>
  <w:num w:numId="17">
    <w:abstractNumId w:val="21"/>
  </w:num>
  <w:num w:numId="18">
    <w:abstractNumId w:val="6"/>
  </w:num>
  <w:num w:numId="19">
    <w:abstractNumId w:val="17"/>
  </w:num>
  <w:num w:numId="20">
    <w:abstractNumId w:val="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7A"/>
    <w:rsid w:val="00012E37"/>
    <w:rsid w:val="000534D3"/>
    <w:rsid w:val="000623EF"/>
    <w:rsid w:val="00090084"/>
    <w:rsid w:val="00126355"/>
    <w:rsid w:val="001878AC"/>
    <w:rsid w:val="001915E6"/>
    <w:rsid w:val="00195CB9"/>
    <w:rsid w:val="001B743F"/>
    <w:rsid w:val="001E14CF"/>
    <w:rsid w:val="00201F76"/>
    <w:rsid w:val="00227ACC"/>
    <w:rsid w:val="00301DED"/>
    <w:rsid w:val="0034195B"/>
    <w:rsid w:val="00372955"/>
    <w:rsid w:val="00394C59"/>
    <w:rsid w:val="00396C7A"/>
    <w:rsid w:val="003B0EEC"/>
    <w:rsid w:val="003C0A51"/>
    <w:rsid w:val="003C6646"/>
    <w:rsid w:val="003E12FE"/>
    <w:rsid w:val="00415F61"/>
    <w:rsid w:val="004A443E"/>
    <w:rsid w:val="004C1103"/>
    <w:rsid w:val="00555981"/>
    <w:rsid w:val="005563F4"/>
    <w:rsid w:val="0056234F"/>
    <w:rsid w:val="00581F02"/>
    <w:rsid w:val="005850CF"/>
    <w:rsid w:val="00594DDF"/>
    <w:rsid w:val="005C6FEF"/>
    <w:rsid w:val="005C732B"/>
    <w:rsid w:val="005E1571"/>
    <w:rsid w:val="006108AD"/>
    <w:rsid w:val="006207EF"/>
    <w:rsid w:val="006520F2"/>
    <w:rsid w:val="00657BF8"/>
    <w:rsid w:val="00664D7D"/>
    <w:rsid w:val="00671AA2"/>
    <w:rsid w:val="00684849"/>
    <w:rsid w:val="006D1095"/>
    <w:rsid w:val="006D1F02"/>
    <w:rsid w:val="00717BE9"/>
    <w:rsid w:val="0072109F"/>
    <w:rsid w:val="00722CBB"/>
    <w:rsid w:val="0075524F"/>
    <w:rsid w:val="007647F5"/>
    <w:rsid w:val="0077668A"/>
    <w:rsid w:val="00777F5D"/>
    <w:rsid w:val="007859EE"/>
    <w:rsid w:val="007C4B6A"/>
    <w:rsid w:val="007D4111"/>
    <w:rsid w:val="007F5029"/>
    <w:rsid w:val="008B5EA6"/>
    <w:rsid w:val="008E2A91"/>
    <w:rsid w:val="008F6E5F"/>
    <w:rsid w:val="0091491E"/>
    <w:rsid w:val="0093704C"/>
    <w:rsid w:val="00946EA0"/>
    <w:rsid w:val="009777FA"/>
    <w:rsid w:val="00984B0B"/>
    <w:rsid w:val="009B65EC"/>
    <w:rsid w:val="009C7EC1"/>
    <w:rsid w:val="00A17A3C"/>
    <w:rsid w:val="00A5364C"/>
    <w:rsid w:val="00A61A3B"/>
    <w:rsid w:val="00A62DDF"/>
    <w:rsid w:val="00A65CD3"/>
    <w:rsid w:val="00A67DCA"/>
    <w:rsid w:val="00A938FA"/>
    <w:rsid w:val="00A941A5"/>
    <w:rsid w:val="00AA66F1"/>
    <w:rsid w:val="00AE0B7D"/>
    <w:rsid w:val="00AE6733"/>
    <w:rsid w:val="00B428CA"/>
    <w:rsid w:val="00B71D7E"/>
    <w:rsid w:val="00B9710E"/>
    <w:rsid w:val="00BC2CFF"/>
    <w:rsid w:val="00C74F10"/>
    <w:rsid w:val="00C87107"/>
    <w:rsid w:val="00C9201F"/>
    <w:rsid w:val="00CB0FAF"/>
    <w:rsid w:val="00CB25FB"/>
    <w:rsid w:val="00CD0982"/>
    <w:rsid w:val="00CF7E56"/>
    <w:rsid w:val="00D024FB"/>
    <w:rsid w:val="00D43BB1"/>
    <w:rsid w:val="00D54442"/>
    <w:rsid w:val="00D734DF"/>
    <w:rsid w:val="00D743B3"/>
    <w:rsid w:val="00DA6F06"/>
    <w:rsid w:val="00DB31D4"/>
    <w:rsid w:val="00DC41A1"/>
    <w:rsid w:val="00DE14D9"/>
    <w:rsid w:val="00E0293A"/>
    <w:rsid w:val="00E60131"/>
    <w:rsid w:val="00E833F3"/>
    <w:rsid w:val="00E95AD2"/>
    <w:rsid w:val="00EB33FB"/>
    <w:rsid w:val="00EC2BA6"/>
    <w:rsid w:val="00ED4ECE"/>
    <w:rsid w:val="00EF1E42"/>
    <w:rsid w:val="00F03503"/>
    <w:rsid w:val="00FA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B2A3"/>
  <w15:chartTrackingRefBased/>
  <w15:docId w15:val="{F4B37246-2FE6-445F-A995-F0CF1B4F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8A"/>
  </w:style>
  <w:style w:type="paragraph" w:styleId="Heading1">
    <w:name w:val="heading 1"/>
    <w:basedOn w:val="Normal"/>
    <w:next w:val="Normal"/>
    <w:link w:val="Heading1Char"/>
    <w:uiPriority w:val="9"/>
    <w:qFormat/>
    <w:rsid w:val="00AE0B7D"/>
    <w:pPr>
      <w:spacing w:after="0" w:line="240" w:lineRule="auto"/>
      <w:outlineLvl w:val="0"/>
    </w:pPr>
    <w:rPr>
      <w:b/>
      <w:bCs/>
      <w:sz w:val="28"/>
      <w:szCs w:val="28"/>
    </w:rPr>
  </w:style>
  <w:style w:type="paragraph" w:styleId="Heading2">
    <w:name w:val="heading 2"/>
    <w:basedOn w:val="ListParagraph"/>
    <w:next w:val="Normal"/>
    <w:link w:val="Heading2Char"/>
    <w:uiPriority w:val="9"/>
    <w:unhideWhenUsed/>
    <w:qFormat/>
    <w:rsid w:val="00AE0B7D"/>
    <w:pPr>
      <w:numPr>
        <w:numId w:val="1"/>
      </w:numPr>
      <w:spacing w:after="0" w:line="240" w:lineRule="auto"/>
      <w:ind w:left="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C7A"/>
    <w:pPr>
      <w:ind w:left="720"/>
      <w:contextualSpacing/>
    </w:pPr>
  </w:style>
  <w:style w:type="paragraph" w:styleId="BalloonText">
    <w:name w:val="Balloon Text"/>
    <w:basedOn w:val="Normal"/>
    <w:link w:val="BalloonTextChar"/>
    <w:uiPriority w:val="99"/>
    <w:semiHidden/>
    <w:unhideWhenUsed/>
    <w:rsid w:val="004C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03"/>
    <w:rPr>
      <w:rFonts w:ascii="Segoe UI" w:hAnsi="Segoe UI" w:cs="Segoe UI"/>
      <w:sz w:val="18"/>
      <w:szCs w:val="18"/>
    </w:rPr>
  </w:style>
  <w:style w:type="character" w:styleId="Hyperlink">
    <w:name w:val="Hyperlink"/>
    <w:basedOn w:val="DefaultParagraphFont"/>
    <w:uiPriority w:val="99"/>
    <w:unhideWhenUsed/>
    <w:rsid w:val="001E14CF"/>
    <w:rPr>
      <w:color w:val="0563C1"/>
      <w:u w:val="single"/>
    </w:rPr>
  </w:style>
  <w:style w:type="paragraph" w:styleId="FootnoteText">
    <w:name w:val="footnote text"/>
    <w:basedOn w:val="Normal"/>
    <w:link w:val="FootnoteTextChar"/>
    <w:uiPriority w:val="99"/>
    <w:semiHidden/>
    <w:unhideWhenUsed/>
    <w:rsid w:val="00977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7FA"/>
    <w:rPr>
      <w:sz w:val="20"/>
      <w:szCs w:val="20"/>
    </w:rPr>
  </w:style>
  <w:style w:type="character" w:styleId="FootnoteReference">
    <w:name w:val="footnote reference"/>
    <w:basedOn w:val="DefaultParagraphFont"/>
    <w:uiPriority w:val="99"/>
    <w:semiHidden/>
    <w:unhideWhenUsed/>
    <w:rsid w:val="009777FA"/>
    <w:rPr>
      <w:vertAlign w:val="superscript"/>
    </w:rPr>
  </w:style>
  <w:style w:type="character" w:styleId="CommentReference">
    <w:name w:val="annotation reference"/>
    <w:basedOn w:val="DefaultParagraphFont"/>
    <w:uiPriority w:val="99"/>
    <w:semiHidden/>
    <w:unhideWhenUsed/>
    <w:rsid w:val="009777FA"/>
    <w:rPr>
      <w:sz w:val="16"/>
      <w:szCs w:val="16"/>
    </w:rPr>
  </w:style>
  <w:style w:type="paragraph" w:styleId="NormalWeb">
    <w:name w:val="Normal (Web)"/>
    <w:basedOn w:val="Normal"/>
    <w:uiPriority w:val="99"/>
    <w:unhideWhenUsed/>
    <w:rsid w:val="00E601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1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2FE"/>
  </w:style>
  <w:style w:type="paragraph" w:styleId="Footer">
    <w:name w:val="footer"/>
    <w:basedOn w:val="Normal"/>
    <w:link w:val="FooterChar"/>
    <w:uiPriority w:val="99"/>
    <w:unhideWhenUsed/>
    <w:rsid w:val="003E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FE"/>
  </w:style>
  <w:style w:type="character" w:customStyle="1" w:styleId="Heading1Char">
    <w:name w:val="Heading 1 Char"/>
    <w:basedOn w:val="DefaultParagraphFont"/>
    <w:link w:val="Heading1"/>
    <w:uiPriority w:val="9"/>
    <w:rsid w:val="00AE0B7D"/>
    <w:rPr>
      <w:b/>
      <w:bCs/>
      <w:sz w:val="28"/>
      <w:szCs w:val="28"/>
    </w:rPr>
  </w:style>
  <w:style w:type="paragraph" w:customStyle="1" w:styleId="footnotedescription">
    <w:name w:val="footnote description"/>
    <w:next w:val="Normal"/>
    <w:link w:val="footnotedescriptionChar"/>
    <w:hidden/>
    <w:rsid w:val="00E95AD2"/>
    <w:pPr>
      <w:spacing w:after="0"/>
      <w:ind w:left="144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95AD2"/>
    <w:rPr>
      <w:rFonts w:ascii="Times New Roman" w:eastAsia="Times New Roman" w:hAnsi="Times New Roman" w:cs="Times New Roman"/>
      <w:color w:val="000000"/>
      <w:sz w:val="20"/>
    </w:rPr>
  </w:style>
  <w:style w:type="character" w:customStyle="1" w:styleId="footnotemark">
    <w:name w:val="footnote mark"/>
    <w:hidden/>
    <w:rsid w:val="00E95AD2"/>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uiPriority w:val="99"/>
    <w:semiHidden/>
    <w:unhideWhenUsed/>
    <w:rsid w:val="00ED4ECE"/>
    <w:rPr>
      <w:color w:val="954F72" w:themeColor="followedHyperlink"/>
      <w:u w:val="single"/>
    </w:rPr>
  </w:style>
  <w:style w:type="character" w:customStyle="1" w:styleId="Heading2Char">
    <w:name w:val="Heading 2 Char"/>
    <w:basedOn w:val="DefaultParagraphFont"/>
    <w:link w:val="Heading2"/>
    <w:uiPriority w:val="9"/>
    <w:rsid w:val="00AE0B7D"/>
    <w:rPr>
      <w:b/>
      <w:bCs/>
      <w:sz w:val="24"/>
      <w:szCs w:val="24"/>
    </w:rPr>
  </w:style>
  <w:style w:type="character" w:styleId="Strong">
    <w:name w:val="Strong"/>
    <w:basedOn w:val="DefaultParagraphFont"/>
    <w:uiPriority w:val="22"/>
    <w:qFormat/>
    <w:rsid w:val="001B743F"/>
    <w:rPr>
      <w:b/>
      <w:bCs/>
    </w:rPr>
  </w:style>
  <w:style w:type="paragraph" w:styleId="TOCHeading">
    <w:name w:val="TOC Heading"/>
    <w:basedOn w:val="Heading1"/>
    <w:next w:val="Normal"/>
    <w:uiPriority w:val="39"/>
    <w:unhideWhenUsed/>
    <w:qFormat/>
    <w:rsid w:val="00D54442"/>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D024FB"/>
    <w:pPr>
      <w:tabs>
        <w:tab w:val="right" w:leader="dot" w:pos="9350"/>
      </w:tabs>
      <w:spacing w:after="100"/>
      <w:ind w:left="450" w:hanging="360"/>
    </w:pPr>
    <w:rPr>
      <w:b/>
      <w:bCs/>
      <w:noProof/>
      <w:sz w:val="28"/>
      <w:szCs w:val="28"/>
    </w:rPr>
  </w:style>
  <w:style w:type="paragraph" w:styleId="TOC2">
    <w:name w:val="toc 2"/>
    <w:basedOn w:val="Normal"/>
    <w:next w:val="Normal"/>
    <w:autoRedefine/>
    <w:uiPriority w:val="39"/>
    <w:unhideWhenUsed/>
    <w:rsid w:val="00D54442"/>
    <w:pPr>
      <w:spacing w:after="100"/>
      <w:ind w:left="220"/>
    </w:pPr>
  </w:style>
  <w:style w:type="paragraph" w:styleId="TOC3">
    <w:name w:val="toc 3"/>
    <w:basedOn w:val="Normal"/>
    <w:next w:val="Normal"/>
    <w:autoRedefine/>
    <w:uiPriority w:val="39"/>
    <w:unhideWhenUsed/>
    <w:rsid w:val="00D54442"/>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1721">
      <w:bodyDiv w:val="1"/>
      <w:marLeft w:val="0"/>
      <w:marRight w:val="0"/>
      <w:marTop w:val="0"/>
      <w:marBottom w:val="0"/>
      <w:divBdr>
        <w:top w:val="none" w:sz="0" w:space="0" w:color="auto"/>
        <w:left w:val="none" w:sz="0" w:space="0" w:color="auto"/>
        <w:bottom w:val="none" w:sz="0" w:space="0" w:color="auto"/>
        <w:right w:val="none" w:sz="0" w:space="0" w:color="auto"/>
      </w:divBdr>
    </w:div>
    <w:div w:id="422840466">
      <w:bodyDiv w:val="1"/>
      <w:marLeft w:val="0"/>
      <w:marRight w:val="0"/>
      <w:marTop w:val="0"/>
      <w:marBottom w:val="0"/>
      <w:divBdr>
        <w:top w:val="none" w:sz="0" w:space="0" w:color="auto"/>
        <w:left w:val="none" w:sz="0" w:space="0" w:color="auto"/>
        <w:bottom w:val="none" w:sz="0" w:space="0" w:color="auto"/>
        <w:right w:val="none" w:sz="0" w:space="0" w:color="auto"/>
      </w:divBdr>
    </w:div>
    <w:div w:id="1129593644">
      <w:bodyDiv w:val="1"/>
      <w:marLeft w:val="0"/>
      <w:marRight w:val="0"/>
      <w:marTop w:val="0"/>
      <w:marBottom w:val="0"/>
      <w:divBdr>
        <w:top w:val="none" w:sz="0" w:space="0" w:color="auto"/>
        <w:left w:val="none" w:sz="0" w:space="0" w:color="auto"/>
        <w:bottom w:val="none" w:sz="0" w:space="0" w:color="auto"/>
        <w:right w:val="none" w:sz="0" w:space="0" w:color="auto"/>
      </w:divBdr>
    </w:div>
    <w:div w:id="18898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l.gov/agencies/whd/pandemic/ffcra-questions" TargetMode="External"/><Relationship Id="rId18" Type="http://schemas.openxmlformats.org/officeDocument/2006/relationships/hyperlink" Target="https://www.dol.gov/agencies/whd/pandemic/ffcra-employer-paid-lea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l.gov/agencies/whd/pandemic/ffcra-questions" TargetMode="External"/><Relationship Id="rId17" Type="http://schemas.openxmlformats.org/officeDocument/2006/relationships/hyperlink" Target="https://www.dol.gov/agencies/whd/pandemic/ffcra-employee-paid-leav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llcall.com/2020/03/18/nurses-doctors-exposed-to-covid-19-and-miss-work-may-lose-their-job-under-aid-bil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pandemic/ffcra-question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ol.gov/agencies/whd/pandemic/ffcra-questions" TargetMode="External"/><Relationship Id="rId23" Type="http://schemas.openxmlformats.org/officeDocument/2006/relationships/header" Target="header3.xml"/><Relationship Id="rId10" Type="http://schemas.openxmlformats.org/officeDocument/2006/relationships/hyperlink" Target="https://www.dol.gov/agencies/whd/pandemic/ffcra-ques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agencies/whd/pandemic/ffcra-questions" TargetMode="External"/><Relationship Id="rId14" Type="http://schemas.openxmlformats.org/officeDocument/2006/relationships/hyperlink" Target="https://www.dol.gov/agencies/whd/pandemic/ffcra-ques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EEE0-6CDA-4C8D-AB7A-0536939D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Meiman</dc:creator>
  <cp:keywords/>
  <dc:description/>
  <cp:lastModifiedBy>Anderson, Heather (VDH)</cp:lastModifiedBy>
  <cp:revision>2</cp:revision>
  <dcterms:created xsi:type="dcterms:W3CDTF">2020-03-27T15:10:00Z</dcterms:created>
  <dcterms:modified xsi:type="dcterms:W3CDTF">2020-03-27T15:10:00Z</dcterms:modified>
</cp:coreProperties>
</file>