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B923" w14:textId="55F02E34" w:rsidR="00E450EA" w:rsidRDefault="00410C19" w:rsidP="00E450EA">
      <w:pPr>
        <w:rPr>
          <w:rFonts w:ascii="Arial" w:hAnsi="Arial" w:cs="Arial"/>
          <w:color w:val="000000"/>
          <w:sz w:val="24"/>
          <w:szCs w:val="24"/>
        </w:rPr>
      </w:pPr>
      <w:r w:rsidRPr="00A379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3E14C" wp14:editId="3034933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419475" cy="1795145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9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9DDDC" w14:textId="77777777" w:rsidR="00A37918" w:rsidRDefault="00A37918" w:rsidP="00A3791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3E14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8.05pt;margin-top:0;width:269.25pt;height:141.3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" filled="f" stroked="f">
                <v:textbox>
                  <w:txbxContent>
                    <w:p w14:paraId="7949DDDC" w14:textId="77777777" w:rsidR="00A37918" w:rsidRDefault="00A37918" w:rsidP="00A3791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450EA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E87D02" wp14:editId="1AC8146F">
                <wp:simplePos x="0" y="0"/>
                <wp:positionH relativeFrom="margin">
                  <wp:posOffset>-114300</wp:posOffset>
                </wp:positionH>
                <wp:positionV relativeFrom="paragraph">
                  <wp:posOffset>19050</wp:posOffset>
                </wp:positionV>
                <wp:extent cx="62484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09B0" w14:textId="77777777" w:rsidR="00DE0A7D" w:rsidRPr="000D61B7" w:rsidRDefault="00D5432B" w:rsidP="00DE0A7D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</w:pPr>
                            <w:r w:rsidRPr="000D61B7"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52"/>
                                <w:szCs w:val="52"/>
                              </w:rPr>
                              <w:t>QUICK FACTS</w:t>
                            </w:r>
                            <w:r w:rsidR="00DE0A7D" w:rsidRPr="000D61B7"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3CC1C6" w14:textId="77777777" w:rsidR="006C0256" w:rsidRPr="000D61B7" w:rsidRDefault="00DE0A7D" w:rsidP="00DE0A7D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</w:pPr>
                            <w:r w:rsidRPr="000D61B7"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  <w:t xml:space="preserve">VIRGINIA COMMUNITY </w:t>
                            </w:r>
                          </w:p>
                          <w:p w14:paraId="0246E59B" w14:textId="43EFD149" w:rsidR="00410C19" w:rsidRPr="000D61B7" w:rsidRDefault="00DE0A7D" w:rsidP="00DE0A7D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</w:pPr>
                            <w:r w:rsidRPr="000D61B7"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  <w:t xml:space="preserve">HEALTH CENTERS </w:t>
                            </w:r>
                          </w:p>
                          <w:p w14:paraId="4DB93A4B" w14:textId="040300EB" w:rsidR="00DE0A7D" w:rsidRPr="000D61B7" w:rsidRDefault="00DE0A7D" w:rsidP="00DE0A7D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</w:pPr>
                            <w:r w:rsidRPr="000D61B7">
                              <w:rPr>
                                <w:rFonts w:ascii="Arial" w:hAnsi="Arial" w:cs="Arial"/>
                                <w:b/>
                                <w:bCs/>
                                <w:color w:val="32376F"/>
                                <w:sz w:val="32"/>
                                <w:szCs w:val="32"/>
                              </w:rPr>
                              <w:t>&amp; COVID-19</w:t>
                            </w:r>
                          </w:p>
                          <w:p w14:paraId="1A8A9046" w14:textId="5DF7F140" w:rsidR="00D5432B" w:rsidRPr="00164085" w:rsidRDefault="00D5432B" w:rsidP="00D543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7D02" id="Text Box 2" o:spid="_x0000_s1027" type="#_x0000_t202" style="position:absolute;margin-left:-9pt;margin-top:1.5pt;width:492pt;height:10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" filled="f" stroked="f">
                <v:textbox>
                  <w:txbxContent>
                    <w:p w14:paraId="498D09B0" w14:textId="77777777" w:rsidR="00DE0A7D" w:rsidRPr="000D61B7" w:rsidRDefault="00D5432B" w:rsidP="00DE0A7D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</w:pPr>
                      <w:r w:rsidRPr="000D61B7">
                        <w:rPr>
                          <w:rFonts w:ascii="Arial" w:hAnsi="Arial" w:cs="Arial"/>
                          <w:b/>
                          <w:bCs/>
                          <w:color w:val="32376F"/>
                          <w:sz w:val="52"/>
                          <w:szCs w:val="52"/>
                        </w:rPr>
                        <w:t>QUICK FACTS</w:t>
                      </w:r>
                      <w:r w:rsidR="00DE0A7D" w:rsidRPr="000D61B7"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3CC1C6" w14:textId="77777777" w:rsidR="006C0256" w:rsidRPr="000D61B7" w:rsidRDefault="00DE0A7D" w:rsidP="00DE0A7D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</w:pPr>
                      <w:r w:rsidRPr="000D61B7"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  <w:t xml:space="preserve">VIRGINIA COMMUNITY </w:t>
                      </w:r>
                    </w:p>
                    <w:p w14:paraId="0246E59B" w14:textId="43EFD149" w:rsidR="00410C19" w:rsidRPr="000D61B7" w:rsidRDefault="00DE0A7D" w:rsidP="00DE0A7D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</w:pPr>
                      <w:r w:rsidRPr="000D61B7"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  <w:t xml:space="preserve">HEALTH CENTERS </w:t>
                      </w:r>
                    </w:p>
                    <w:p w14:paraId="4DB93A4B" w14:textId="040300EB" w:rsidR="00DE0A7D" w:rsidRPr="000D61B7" w:rsidRDefault="00DE0A7D" w:rsidP="00DE0A7D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</w:pPr>
                      <w:r w:rsidRPr="000D61B7">
                        <w:rPr>
                          <w:rFonts w:ascii="Arial" w:hAnsi="Arial" w:cs="Arial"/>
                          <w:b/>
                          <w:bCs/>
                          <w:color w:val="32376F"/>
                          <w:sz w:val="32"/>
                          <w:szCs w:val="32"/>
                        </w:rPr>
                        <w:t>&amp; COVID-19</w:t>
                      </w:r>
                    </w:p>
                    <w:p w14:paraId="1A8A9046" w14:textId="5DF7F140" w:rsidR="00D5432B" w:rsidRPr="00164085" w:rsidRDefault="00D5432B" w:rsidP="00D543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0EA" w:rsidRPr="00E450EA">
        <w:rPr>
          <w:rFonts w:ascii="Arial" w:hAnsi="Arial" w:cs="Arial"/>
          <w:color w:val="000000"/>
          <w:sz w:val="24"/>
          <w:szCs w:val="24"/>
        </w:rPr>
        <w:t xml:space="preserve">Community Health Centers have Emergency Preparedness Plans and Processes in place to activate when the need arises. Here </w:t>
      </w:r>
      <w:r w:rsidR="00996BF5">
        <w:rPr>
          <w:rFonts w:ascii="Arial" w:hAnsi="Arial" w:cs="Arial"/>
          <w:color w:val="000000"/>
          <w:sz w:val="24"/>
          <w:szCs w:val="24"/>
        </w:rPr>
        <w:t xml:space="preserve">are some </w:t>
      </w:r>
      <w:r w:rsidR="001E2336">
        <w:rPr>
          <w:rFonts w:ascii="Arial" w:hAnsi="Arial" w:cs="Arial"/>
          <w:color w:val="000000"/>
          <w:sz w:val="24"/>
          <w:szCs w:val="24"/>
        </w:rPr>
        <w:t>Q</w:t>
      </w:r>
      <w:r w:rsidR="00996BF5">
        <w:rPr>
          <w:rFonts w:ascii="Arial" w:hAnsi="Arial" w:cs="Arial"/>
          <w:color w:val="000000"/>
          <w:sz w:val="24"/>
          <w:szCs w:val="24"/>
        </w:rPr>
        <w:t xml:space="preserve">uick </w:t>
      </w:r>
      <w:r w:rsidR="001E2336">
        <w:rPr>
          <w:rFonts w:ascii="Arial" w:hAnsi="Arial" w:cs="Arial"/>
          <w:color w:val="000000"/>
          <w:sz w:val="24"/>
          <w:szCs w:val="24"/>
        </w:rPr>
        <w:t>F</w:t>
      </w:r>
      <w:r w:rsidR="00996BF5">
        <w:rPr>
          <w:rFonts w:ascii="Arial" w:hAnsi="Arial" w:cs="Arial"/>
          <w:color w:val="000000"/>
          <w:sz w:val="24"/>
          <w:szCs w:val="24"/>
        </w:rPr>
        <w:t xml:space="preserve">acts about </w:t>
      </w:r>
      <w:r w:rsidR="00E450EA" w:rsidRPr="00E450EA">
        <w:rPr>
          <w:rFonts w:ascii="Arial" w:hAnsi="Arial" w:cs="Arial"/>
          <w:color w:val="000000"/>
          <w:sz w:val="24"/>
          <w:szCs w:val="24"/>
        </w:rPr>
        <w:t xml:space="preserve">Community Health Centers </w:t>
      </w:r>
      <w:r w:rsidR="00996BF5">
        <w:rPr>
          <w:rFonts w:ascii="Arial" w:hAnsi="Arial" w:cs="Arial"/>
          <w:color w:val="000000"/>
          <w:sz w:val="24"/>
          <w:szCs w:val="24"/>
        </w:rPr>
        <w:t xml:space="preserve">which may be helpful to you during the </w:t>
      </w:r>
      <w:r w:rsidR="00E450EA" w:rsidRPr="00E450EA">
        <w:rPr>
          <w:rFonts w:ascii="Arial" w:hAnsi="Arial" w:cs="Arial"/>
          <w:color w:val="000000"/>
          <w:sz w:val="24"/>
          <w:szCs w:val="24"/>
        </w:rPr>
        <w:t>COVID-19 outbreak.</w:t>
      </w:r>
    </w:p>
    <w:p w14:paraId="241C0AB1" w14:textId="77777777" w:rsidR="00495AC5" w:rsidRPr="000D61B7" w:rsidRDefault="00495AC5" w:rsidP="00E450EA">
      <w:pPr>
        <w:rPr>
          <w:color w:val="32376F"/>
        </w:rPr>
      </w:pPr>
    </w:p>
    <w:p w14:paraId="3A2FA693" w14:textId="69B16EC7" w:rsidR="00E450EA" w:rsidRPr="000D61B7" w:rsidRDefault="00E450EA" w:rsidP="00E450E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32376F"/>
          <w:sz w:val="24"/>
        </w:rPr>
      </w:pPr>
      <w:r w:rsidRPr="000D61B7">
        <w:rPr>
          <w:rFonts w:ascii="Arial" w:hAnsi="Arial" w:cs="Arial"/>
          <w:b/>
          <w:bCs/>
          <w:color w:val="32376F"/>
          <w:sz w:val="24"/>
        </w:rPr>
        <w:t xml:space="preserve">Community Health Centers 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>s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erve </w:t>
      </w:r>
      <w:r w:rsidR="00495AC5" w:rsidRPr="000D61B7">
        <w:rPr>
          <w:rFonts w:ascii="Arial" w:hAnsi="Arial" w:cs="Arial"/>
          <w:b/>
          <w:bCs/>
          <w:color w:val="32376F"/>
          <w:sz w:val="24"/>
        </w:rPr>
        <w:t xml:space="preserve">     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Everyone.  </w:t>
      </w:r>
    </w:p>
    <w:p w14:paraId="4CCF80B6" w14:textId="08C49C48" w:rsidR="00E450EA" w:rsidRPr="00E450EA" w:rsidRDefault="00E450EA" w:rsidP="00E450EA">
      <w:pPr>
        <w:rPr>
          <w:rFonts w:ascii="Arial" w:hAnsi="Arial" w:cs="Arial"/>
        </w:rPr>
      </w:pPr>
      <w:r w:rsidRPr="00E450EA">
        <w:rPr>
          <w:rFonts w:ascii="Arial" w:hAnsi="Arial" w:cs="Arial"/>
        </w:rPr>
        <w:t>Community Health Centers provide primary care to anyone</w:t>
      </w:r>
      <w:r w:rsidR="00045D9D">
        <w:rPr>
          <w:rFonts w:ascii="Arial" w:hAnsi="Arial" w:cs="Arial"/>
        </w:rPr>
        <w:t>,</w:t>
      </w:r>
      <w:r w:rsidRPr="00E450EA">
        <w:rPr>
          <w:rFonts w:ascii="Arial" w:hAnsi="Arial" w:cs="Arial"/>
        </w:rPr>
        <w:t xml:space="preserve"> no matter if a person is employed, unemployed</w:t>
      </w:r>
      <w:r w:rsidR="00910925">
        <w:rPr>
          <w:rFonts w:ascii="Arial" w:hAnsi="Arial" w:cs="Arial"/>
        </w:rPr>
        <w:t>,</w:t>
      </w:r>
      <w:r w:rsidRPr="00E450EA">
        <w:rPr>
          <w:rFonts w:ascii="Arial" w:hAnsi="Arial" w:cs="Arial"/>
        </w:rPr>
        <w:t xml:space="preserve"> or under-employed. Community Health Centers treat patients who have insurance, patients who don’t have insurance, and patients who use Medicaid or Medicare.</w:t>
      </w:r>
    </w:p>
    <w:p w14:paraId="44F3FF97" w14:textId="56F3AE6B" w:rsidR="00E450EA" w:rsidRPr="000D61B7" w:rsidRDefault="00E450EA" w:rsidP="00495AC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32376F"/>
          <w:sz w:val="24"/>
        </w:rPr>
      </w:pPr>
      <w:r w:rsidRPr="000D61B7">
        <w:rPr>
          <w:rFonts w:ascii="Arial" w:hAnsi="Arial" w:cs="Arial"/>
          <w:b/>
          <w:bCs/>
          <w:color w:val="32376F"/>
          <w:sz w:val="24"/>
        </w:rPr>
        <w:t>Community Health Centers are located across Virginia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>.</w:t>
      </w:r>
    </w:p>
    <w:p w14:paraId="4EE28D5F" w14:textId="4B0101B3" w:rsidR="006C680F" w:rsidRDefault="00E450EA" w:rsidP="00E450EA">
      <w:pPr>
        <w:numPr>
          <w:ilvl w:val="0"/>
          <w:numId w:val="9"/>
        </w:numPr>
        <w:rPr>
          <w:rFonts w:ascii="Arial" w:hAnsi="Arial" w:cs="Arial"/>
        </w:rPr>
      </w:pPr>
      <w:r w:rsidRPr="006C680F">
        <w:rPr>
          <w:rFonts w:ascii="Arial" w:hAnsi="Arial" w:cs="Arial"/>
        </w:rPr>
        <w:t xml:space="preserve">30 </w:t>
      </w:r>
      <w:r w:rsidR="0096538B">
        <w:rPr>
          <w:rFonts w:ascii="Arial" w:hAnsi="Arial" w:cs="Arial"/>
        </w:rPr>
        <w:t>nonprofit</w:t>
      </w:r>
      <w:r w:rsidRPr="006C680F">
        <w:rPr>
          <w:rFonts w:ascii="Arial" w:hAnsi="Arial" w:cs="Arial"/>
        </w:rPr>
        <w:t xml:space="preserve"> Health Center Organizations operate more than 150 locations in Virginia.</w:t>
      </w:r>
    </w:p>
    <w:p w14:paraId="27486BE8" w14:textId="3D32C98D" w:rsidR="00495AC5" w:rsidRPr="006C680F" w:rsidRDefault="00E450EA" w:rsidP="00E450EA">
      <w:pPr>
        <w:numPr>
          <w:ilvl w:val="0"/>
          <w:numId w:val="9"/>
        </w:numPr>
        <w:rPr>
          <w:rFonts w:ascii="Arial" w:hAnsi="Arial" w:cs="Arial"/>
        </w:rPr>
      </w:pPr>
      <w:r w:rsidRPr="006C680F">
        <w:rPr>
          <w:rFonts w:ascii="Arial" w:hAnsi="Arial" w:cs="Arial"/>
        </w:rPr>
        <w:t xml:space="preserve">Here is a map of locations:  </w:t>
      </w:r>
      <w:hyperlink r:id="rId7" w:history="1">
        <w:r w:rsidRPr="006C680F">
          <w:rPr>
            <w:rStyle w:val="Hyperlink"/>
            <w:rFonts w:ascii="Arial" w:hAnsi="Arial" w:cs="Arial"/>
          </w:rPr>
          <w:t>https://vacommunityhealth.org/about-the-association/about-chcs/locations/</w:t>
        </w:r>
      </w:hyperlink>
    </w:p>
    <w:p w14:paraId="1AFD02F7" w14:textId="74016BBC" w:rsidR="00E450EA" w:rsidRPr="000D61B7" w:rsidRDefault="00E450EA" w:rsidP="00495AC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32376F"/>
          <w:sz w:val="24"/>
        </w:rPr>
      </w:pPr>
      <w:r w:rsidRPr="000D61B7">
        <w:rPr>
          <w:rFonts w:ascii="Arial" w:hAnsi="Arial" w:cs="Arial"/>
          <w:b/>
          <w:bCs/>
          <w:color w:val="32376F"/>
          <w:sz w:val="24"/>
        </w:rPr>
        <w:t xml:space="preserve">Not working? 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 xml:space="preserve"> 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Can’t afford your </w:t>
      </w:r>
      <w:r w:rsidR="00C42D36" w:rsidRPr="000D61B7">
        <w:rPr>
          <w:rFonts w:ascii="Arial" w:hAnsi="Arial" w:cs="Arial"/>
          <w:b/>
          <w:bCs/>
          <w:color w:val="32376F"/>
          <w:sz w:val="24"/>
        </w:rPr>
        <w:t>m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edications? 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 xml:space="preserve"> </w:t>
      </w:r>
      <w:r w:rsidR="0033535B" w:rsidRPr="000D61B7">
        <w:rPr>
          <w:rFonts w:ascii="Arial" w:hAnsi="Arial" w:cs="Arial"/>
          <w:b/>
          <w:bCs/>
          <w:color w:val="32376F"/>
          <w:sz w:val="24"/>
        </w:rPr>
        <w:t>Lose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 your Health Plan? Community Health Centers can help with your care.  </w:t>
      </w:r>
    </w:p>
    <w:p w14:paraId="2DF4DF4F" w14:textId="77777777" w:rsidR="00A37918" w:rsidRDefault="00951309" w:rsidP="00A37918">
      <w:pPr>
        <w:numPr>
          <w:ilvl w:val="0"/>
          <w:numId w:val="5"/>
        </w:numPr>
        <w:rPr>
          <w:rFonts w:ascii="Arial" w:hAnsi="Arial" w:cs="Arial"/>
        </w:rPr>
      </w:pPr>
      <w:r w:rsidRPr="00E450EA">
        <w:rPr>
          <w:rFonts w:ascii="Arial" w:hAnsi="Arial" w:cs="Arial"/>
        </w:rPr>
        <w:t>Community Health Centers generally offer primary health services at a lower cost. They also have a sliding fee scale which may furthe</w:t>
      </w:r>
      <w:r w:rsidR="00A37918">
        <w:rPr>
          <w:rFonts w:ascii="Arial" w:hAnsi="Arial" w:cs="Arial"/>
        </w:rPr>
        <w:t>r reduce the cost of your care.</w:t>
      </w:r>
    </w:p>
    <w:p w14:paraId="34DEB2DB" w14:textId="6CB7E275" w:rsidR="00A37918" w:rsidRDefault="00951309" w:rsidP="00A37918">
      <w:pPr>
        <w:numPr>
          <w:ilvl w:val="0"/>
          <w:numId w:val="5"/>
        </w:numPr>
        <w:rPr>
          <w:rFonts w:ascii="Arial" w:hAnsi="Arial" w:cs="Arial"/>
        </w:rPr>
      </w:pPr>
      <w:r w:rsidRPr="00402572">
        <w:rPr>
          <w:rFonts w:ascii="Arial" w:hAnsi="Arial" w:cs="Arial"/>
        </w:rPr>
        <w:t>Community Health Centers offer Medication Assistance Programs</w:t>
      </w:r>
      <w:r w:rsidR="00251E24">
        <w:rPr>
          <w:rFonts w:ascii="Arial" w:hAnsi="Arial" w:cs="Arial"/>
        </w:rPr>
        <w:t xml:space="preserve"> to help you pay for your medications</w:t>
      </w:r>
      <w:r w:rsidR="00402572">
        <w:rPr>
          <w:rFonts w:ascii="Arial" w:hAnsi="Arial" w:cs="Arial"/>
        </w:rPr>
        <w:t>.</w:t>
      </w:r>
    </w:p>
    <w:p w14:paraId="3226AE13" w14:textId="2F5D3D34" w:rsidR="00495AC5" w:rsidRPr="00495AC5" w:rsidRDefault="00E450EA" w:rsidP="00495AC5">
      <w:pPr>
        <w:numPr>
          <w:ilvl w:val="0"/>
          <w:numId w:val="5"/>
        </w:numPr>
        <w:rPr>
          <w:rFonts w:ascii="Arial" w:hAnsi="Arial" w:cs="Arial"/>
        </w:rPr>
      </w:pPr>
      <w:r w:rsidRPr="00A37918">
        <w:rPr>
          <w:rFonts w:ascii="Arial" w:hAnsi="Arial" w:cs="Arial"/>
        </w:rPr>
        <w:t xml:space="preserve">If you lose your </w:t>
      </w:r>
      <w:r w:rsidR="004C7110">
        <w:rPr>
          <w:rFonts w:ascii="Arial" w:hAnsi="Arial" w:cs="Arial"/>
        </w:rPr>
        <w:t>H</w:t>
      </w:r>
      <w:r w:rsidRPr="00A37918">
        <w:rPr>
          <w:rFonts w:ascii="Arial" w:hAnsi="Arial" w:cs="Arial"/>
        </w:rPr>
        <w:t xml:space="preserve">ealth </w:t>
      </w:r>
      <w:r w:rsidR="002909FA">
        <w:rPr>
          <w:rFonts w:ascii="Arial" w:hAnsi="Arial" w:cs="Arial"/>
        </w:rPr>
        <w:t>P</w:t>
      </w:r>
      <w:r w:rsidRPr="00A37918">
        <w:rPr>
          <w:rFonts w:ascii="Arial" w:hAnsi="Arial" w:cs="Arial"/>
        </w:rPr>
        <w:t xml:space="preserve">lan because you are out of work, you may qualify for Virginia’s Medicaid program, or a health insurance marketplace “Special Enrollment Period.” Community Health Centers have Certified Application Counselors who can help you find out what plans and programs are available to you. </w:t>
      </w:r>
      <w:r w:rsidR="00DF6937">
        <w:rPr>
          <w:rFonts w:ascii="Arial" w:hAnsi="Arial" w:cs="Arial"/>
        </w:rPr>
        <w:t xml:space="preserve">If </w:t>
      </w:r>
      <w:r w:rsidR="0033535B">
        <w:rPr>
          <w:rFonts w:ascii="Arial" w:hAnsi="Arial" w:cs="Arial"/>
        </w:rPr>
        <w:t>COBRA insurance has been offered to you</w:t>
      </w:r>
      <w:r w:rsidRPr="00A37918">
        <w:rPr>
          <w:rFonts w:ascii="Arial" w:hAnsi="Arial" w:cs="Arial"/>
        </w:rPr>
        <w:t xml:space="preserve">, compare </w:t>
      </w:r>
      <w:r w:rsidR="00E767E1">
        <w:rPr>
          <w:rFonts w:ascii="Arial" w:hAnsi="Arial" w:cs="Arial"/>
        </w:rPr>
        <w:t>it to other</w:t>
      </w:r>
      <w:r w:rsidRPr="00A37918">
        <w:rPr>
          <w:rFonts w:ascii="Arial" w:hAnsi="Arial" w:cs="Arial"/>
        </w:rPr>
        <w:t xml:space="preserve"> plans or </w:t>
      </w:r>
      <w:r w:rsidR="0033535B" w:rsidRPr="00A37918">
        <w:rPr>
          <w:rFonts w:ascii="Arial" w:hAnsi="Arial" w:cs="Arial"/>
        </w:rPr>
        <w:t xml:space="preserve">programs </w:t>
      </w:r>
      <w:r w:rsidR="0033535B">
        <w:rPr>
          <w:rFonts w:ascii="Arial" w:hAnsi="Arial" w:cs="Arial"/>
        </w:rPr>
        <w:t>that</w:t>
      </w:r>
      <w:r w:rsidR="00E767E1">
        <w:rPr>
          <w:rFonts w:ascii="Arial" w:hAnsi="Arial" w:cs="Arial"/>
        </w:rPr>
        <w:t xml:space="preserve"> may be </w:t>
      </w:r>
      <w:r w:rsidRPr="00A37918">
        <w:rPr>
          <w:rFonts w:ascii="Arial" w:hAnsi="Arial" w:cs="Arial"/>
        </w:rPr>
        <w:t>available to you.</w:t>
      </w:r>
    </w:p>
    <w:p w14:paraId="5A70072A" w14:textId="6A2B0084" w:rsidR="00951309" w:rsidRPr="000D61B7" w:rsidRDefault="00495AC5" w:rsidP="00495AC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32376F"/>
          <w:sz w:val="24"/>
        </w:rPr>
      </w:pPr>
      <w:r w:rsidRPr="000D61B7">
        <w:rPr>
          <w:rFonts w:ascii="Arial" w:hAnsi="Arial" w:cs="Arial"/>
          <w:b/>
          <w:bCs/>
          <w:color w:val="32376F"/>
          <w:sz w:val="24"/>
        </w:rPr>
        <w:t xml:space="preserve">How to 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>c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onnect with a 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>C</w:t>
      </w:r>
      <w:r w:rsidRPr="000D61B7">
        <w:rPr>
          <w:rFonts w:ascii="Arial" w:hAnsi="Arial" w:cs="Arial"/>
          <w:b/>
          <w:bCs/>
          <w:color w:val="32376F"/>
          <w:sz w:val="24"/>
        </w:rPr>
        <w:t>ommunity   Health Center:</w:t>
      </w:r>
    </w:p>
    <w:p w14:paraId="7841947D" w14:textId="759470BA" w:rsidR="00891246" w:rsidRPr="00951309" w:rsidRDefault="00951309" w:rsidP="003D28FF">
      <w:pPr>
        <w:numPr>
          <w:ilvl w:val="0"/>
          <w:numId w:val="8"/>
        </w:numPr>
        <w:rPr>
          <w:rFonts w:ascii="Arial" w:hAnsi="Arial" w:cs="Arial"/>
        </w:rPr>
      </w:pPr>
      <w:r w:rsidRPr="00951309">
        <w:rPr>
          <w:rFonts w:ascii="Arial" w:hAnsi="Arial" w:cs="Arial"/>
        </w:rPr>
        <w:t>Call a Community Health Center to get information</w:t>
      </w:r>
      <w:r w:rsidR="00DC3A8A">
        <w:rPr>
          <w:rFonts w:ascii="Arial" w:hAnsi="Arial" w:cs="Arial"/>
        </w:rPr>
        <w:t xml:space="preserve">, </w:t>
      </w:r>
      <w:r w:rsidRPr="00951309">
        <w:rPr>
          <w:rFonts w:ascii="Arial" w:hAnsi="Arial" w:cs="Arial"/>
        </w:rPr>
        <w:t>schedule medical appointments</w:t>
      </w:r>
      <w:r w:rsidR="00DC3A8A">
        <w:rPr>
          <w:rFonts w:ascii="Arial" w:hAnsi="Arial" w:cs="Arial"/>
        </w:rPr>
        <w:t>,</w:t>
      </w:r>
      <w:r w:rsidRPr="00951309">
        <w:rPr>
          <w:rFonts w:ascii="Arial" w:hAnsi="Arial" w:cs="Arial"/>
        </w:rPr>
        <w:t xml:space="preserve"> or to connect with a Certified Application Counselor about health plans and</w:t>
      </w:r>
      <w:r w:rsidR="00DC3A8A">
        <w:rPr>
          <w:rFonts w:ascii="Arial" w:hAnsi="Arial" w:cs="Arial"/>
        </w:rPr>
        <w:t xml:space="preserve"> Medicaid.</w:t>
      </w:r>
    </w:p>
    <w:p w14:paraId="16D28137" w14:textId="675D006E" w:rsidR="00495AC5" w:rsidRPr="00495AC5" w:rsidRDefault="00951309" w:rsidP="00495AC5">
      <w:pPr>
        <w:numPr>
          <w:ilvl w:val="0"/>
          <w:numId w:val="8"/>
        </w:numPr>
        <w:rPr>
          <w:rFonts w:ascii="Arial" w:hAnsi="Arial" w:cs="Arial"/>
        </w:rPr>
      </w:pPr>
      <w:r w:rsidRPr="00951309">
        <w:rPr>
          <w:rFonts w:ascii="Arial" w:hAnsi="Arial" w:cs="Arial"/>
        </w:rPr>
        <w:t xml:space="preserve">Use this map to locate a Community Health Center near you: </w:t>
      </w:r>
      <w:hyperlink r:id="rId8" w:history="1">
        <w:r w:rsidRPr="00951309">
          <w:rPr>
            <w:rStyle w:val="Hyperlink"/>
            <w:rFonts w:ascii="Arial" w:hAnsi="Arial" w:cs="Arial"/>
          </w:rPr>
          <w:t>https://vacommunityhealth.org/about-the-association/about-chcs/locations/</w:t>
        </w:r>
      </w:hyperlink>
    </w:p>
    <w:p w14:paraId="21E84271" w14:textId="37F29BEC" w:rsidR="00495AC5" w:rsidRPr="000D61B7" w:rsidRDefault="00495AC5" w:rsidP="00495AC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color w:val="32376F"/>
          <w:sz w:val="24"/>
        </w:rPr>
      </w:pPr>
      <w:r w:rsidRPr="000D61B7">
        <w:rPr>
          <w:rFonts w:ascii="Arial" w:hAnsi="Arial" w:cs="Arial"/>
          <w:b/>
          <w:bCs/>
          <w:color w:val="32376F"/>
          <w:sz w:val="24"/>
        </w:rPr>
        <w:t xml:space="preserve">Do </w:t>
      </w:r>
      <w:r w:rsidR="00E767E1" w:rsidRPr="000D61B7">
        <w:rPr>
          <w:rFonts w:ascii="Arial" w:hAnsi="Arial" w:cs="Arial"/>
          <w:b/>
          <w:bCs/>
          <w:color w:val="32376F"/>
          <w:sz w:val="24"/>
        </w:rPr>
        <w:t>y</w:t>
      </w:r>
      <w:r w:rsidRPr="000D61B7">
        <w:rPr>
          <w:rFonts w:ascii="Arial" w:hAnsi="Arial" w:cs="Arial"/>
          <w:b/>
          <w:bCs/>
          <w:color w:val="32376F"/>
          <w:sz w:val="24"/>
        </w:rPr>
        <w:t xml:space="preserve">ou </w:t>
      </w:r>
      <w:r w:rsidR="00C15F96">
        <w:rPr>
          <w:rFonts w:ascii="Arial" w:hAnsi="Arial" w:cs="Arial"/>
          <w:b/>
          <w:bCs/>
          <w:color w:val="32376F"/>
          <w:sz w:val="24"/>
        </w:rPr>
        <w:t xml:space="preserve">have a question about COVID-19, vaccines and/or boosters? </w:t>
      </w:r>
    </w:p>
    <w:p w14:paraId="3BD66919" w14:textId="77777777" w:rsidR="00891246" w:rsidRPr="00951309" w:rsidRDefault="00951309" w:rsidP="00C15F96">
      <w:pPr>
        <w:numPr>
          <w:ilvl w:val="0"/>
          <w:numId w:val="12"/>
        </w:numPr>
        <w:rPr>
          <w:rFonts w:ascii="Arial" w:hAnsi="Arial" w:cs="Arial"/>
        </w:rPr>
      </w:pPr>
      <w:bookmarkStart w:id="0" w:name="_Hlk35850660"/>
      <w:r w:rsidRPr="00951309">
        <w:rPr>
          <w:rFonts w:ascii="Arial" w:hAnsi="Arial" w:cs="Arial"/>
        </w:rPr>
        <w:t>Call a Community Health Center near you to find out their procedures for COVID-19 test appointments.</w:t>
      </w:r>
    </w:p>
    <w:bookmarkEnd w:id="0"/>
    <w:p w14:paraId="793E4125" w14:textId="65E73F04" w:rsidR="00951309" w:rsidRPr="00410C19" w:rsidRDefault="00951309" w:rsidP="00C15F96">
      <w:pPr>
        <w:numPr>
          <w:ilvl w:val="0"/>
          <w:numId w:val="12"/>
        </w:numPr>
        <w:rPr>
          <w:rStyle w:val="Hyperlink"/>
          <w:rFonts w:ascii="Arial" w:hAnsi="Arial" w:cs="Arial"/>
          <w:color w:val="auto"/>
          <w:u w:val="none"/>
        </w:rPr>
      </w:pPr>
      <w:r w:rsidRPr="00951309">
        <w:rPr>
          <w:rFonts w:ascii="Arial" w:hAnsi="Arial" w:cs="Arial"/>
        </w:rPr>
        <w:t xml:space="preserve">Use this map to locate a Community Health Center near you: </w:t>
      </w:r>
      <w:hyperlink r:id="rId9" w:history="1">
        <w:r w:rsidRPr="00951309">
          <w:rPr>
            <w:rStyle w:val="Hyperlink"/>
            <w:rFonts w:ascii="Arial" w:hAnsi="Arial" w:cs="Arial"/>
          </w:rPr>
          <w:t>https://vacommunityhealth.org/about-the-association/about-chcs/locations/</w:t>
        </w:r>
      </w:hyperlink>
    </w:p>
    <w:p w14:paraId="4BA004D8" w14:textId="63029F8F" w:rsidR="00410C19" w:rsidRDefault="000D61B7" w:rsidP="00410C19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/>
          <w:u w:val="single"/>
        </w:rPr>
        <w:drawing>
          <wp:anchor distT="0" distB="0" distL="114300" distR="114300" simplePos="0" relativeHeight="251659267" behindDoc="0" locked="0" layoutInCell="1" allowOverlap="1" wp14:anchorId="76B02E14" wp14:editId="2F271F0C">
            <wp:simplePos x="0" y="0"/>
            <wp:positionH relativeFrom="column">
              <wp:posOffset>670560</wp:posOffset>
            </wp:positionH>
            <wp:positionV relativeFrom="paragraph">
              <wp:posOffset>57785</wp:posOffset>
            </wp:positionV>
            <wp:extent cx="2156460" cy="918207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1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ECD28" w14:textId="7D1798C3" w:rsidR="00410C19" w:rsidRDefault="00410C19" w:rsidP="00410C19">
      <w:pPr>
        <w:rPr>
          <w:rStyle w:val="Hyperlink"/>
          <w:rFonts w:ascii="Arial" w:hAnsi="Arial" w:cs="Arial"/>
        </w:rPr>
      </w:pPr>
    </w:p>
    <w:p w14:paraId="3EBDAD04" w14:textId="017DB79B" w:rsidR="00410C19" w:rsidRPr="00951309" w:rsidRDefault="00410C19" w:rsidP="00410C19">
      <w:pPr>
        <w:rPr>
          <w:rFonts w:ascii="Arial" w:hAnsi="Arial" w:cs="Arial"/>
        </w:rPr>
      </w:pPr>
      <w:r w:rsidRPr="00410C19">
        <w:rPr>
          <w:rStyle w:val="Hyperlink"/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0DF6FE" wp14:editId="791AB94E">
                <wp:simplePos x="0" y="0"/>
                <wp:positionH relativeFrom="column">
                  <wp:posOffset>453390</wp:posOffset>
                </wp:positionH>
                <wp:positionV relativeFrom="paragraph">
                  <wp:posOffset>483235</wp:posOffset>
                </wp:positionV>
                <wp:extent cx="2552700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33E6F" w14:textId="77777777" w:rsidR="00410C19" w:rsidRPr="000D61B7" w:rsidRDefault="00410C19" w:rsidP="00410C19">
                            <w:pPr>
                              <w:pStyle w:val="Footer"/>
                              <w:jc w:val="center"/>
                              <w:rPr>
                                <w:color w:val="32376F"/>
                                <w:sz w:val="18"/>
                              </w:rPr>
                            </w:pPr>
                            <w:r w:rsidRPr="000D61B7">
                              <w:rPr>
                                <w:color w:val="32376F"/>
                                <w:sz w:val="18"/>
                              </w:rPr>
                              <w:t>Virginia Community Healthcare Association</w:t>
                            </w:r>
                          </w:p>
                          <w:p w14:paraId="4A9EE2D8" w14:textId="77777777" w:rsidR="00410C19" w:rsidRPr="000D61B7" w:rsidRDefault="00410C19" w:rsidP="00410C19">
                            <w:pPr>
                              <w:pStyle w:val="Footer"/>
                              <w:jc w:val="center"/>
                              <w:rPr>
                                <w:color w:val="32376F"/>
                                <w:sz w:val="18"/>
                              </w:rPr>
                            </w:pPr>
                            <w:r w:rsidRPr="000D61B7">
                              <w:rPr>
                                <w:color w:val="32376F"/>
                                <w:sz w:val="18"/>
                              </w:rPr>
                              <w:t xml:space="preserve">3831 </w:t>
                            </w:r>
                            <w:proofErr w:type="spellStart"/>
                            <w:r w:rsidRPr="000D61B7">
                              <w:rPr>
                                <w:color w:val="32376F"/>
                                <w:sz w:val="18"/>
                              </w:rPr>
                              <w:t>Westerre</w:t>
                            </w:r>
                            <w:proofErr w:type="spellEnd"/>
                            <w:r w:rsidRPr="000D61B7">
                              <w:rPr>
                                <w:color w:val="32376F"/>
                                <w:sz w:val="18"/>
                              </w:rPr>
                              <w:t xml:space="preserve"> PKWY, Suite 2, Henrico, VA 23233</w:t>
                            </w:r>
                          </w:p>
                          <w:p w14:paraId="31A35B8E" w14:textId="794CD9B8" w:rsidR="00410C19" w:rsidRPr="000D61B7" w:rsidRDefault="000D61B7" w:rsidP="00410C19">
                            <w:pPr>
                              <w:jc w:val="center"/>
                              <w:rPr>
                                <w:color w:val="32376F"/>
                                <w:sz w:val="20"/>
                              </w:rPr>
                            </w:pPr>
                            <w:r w:rsidRPr="000D61B7">
                              <w:rPr>
                                <w:color w:val="32376F"/>
                                <w:sz w:val="20"/>
                              </w:rPr>
                              <w:t>communications@vcha.org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F6FE" id="Text Box 9" o:spid="_x0000_s1028" type="#_x0000_t202" style="position:absolute;margin-left:35.7pt;margin-top:38.05pt;width:201pt;height:4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qwGQIAADM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" filled="f" stroked="f" strokeweight=".5pt">
                <v:textbox>
                  <w:txbxContent>
                    <w:p w14:paraId="0DA33E6F" w14:textId="77777777" w:rsidR="00410C19" w:rsidRPr="000D61B7" w:rsidRDefault="00410C19" w:rsidP="00410C19">
                      <w:pPr>
                        <w:pStyle w:val="Footer"/>
                        <w:jc w:val="center"/>
                        <w:rPr>
                          <w:color w:val="32376F"/>
                          <w:sz w:val="18"/>
                        </w:rPr>
                      </w:pPr>
                      <w:r w:rsidRPr="000D61B7">
                        <w:rPr>
                          <w:color w:val="32376F"/>
                          <w:sz w:val="18"/>
                        </w:rPr>
                        <w:t>Virginia Community Healthcare Association</w:t>
                      </w:r>
                    </w:p>
                    <w:p w14:paraId="4A9EE2D8" w14:textId="77777777" w:rsidR="00410C19" w:rsidRPr="000D61B7" w:rsidRDefault="00410C19" w:rsidP="00410C19">
                      <w:pPr>
                        <w:pStyle w:val="Footer"/>
                        <w:jc w:val="center"/>
                        <w:rPr>
                          <w:color w:val="32376F"/>
                          <w:sz w:val="18"/>
                        </w:rPr>
                      </w:pPr>
                      <w:r w:rsidRPr="000D61B7">
                        <w:rPr>
                          <w:color w:val="32376F"/>
                          <w:sz w:val="18"/>
                        </w:rPr>
                        <w:t xml:space="preserve">3831 </w:t>
                      </w:r>
                      <w:proofErr w:type="spellStart"/>
                      <w:r w:rsidRPr="000D61B7">
                        <w:rPr>
                          <w:color w:val="32376F"/>
                          <w:sz w:val="18"/>
                        </w:rPr>
                        <w:t>Westerre</w:t>
                      </w:r>
                      <w:proofErr w:type="spellEnd"/>
                      <w:r w:rsidRPr="000D61B7">
                        <w:rPr>
                          <w:color w:val="32376F"/>
                          <w:sz w:val="18"/>
                        </w:rPr>
                        <w:t xml:space="preserve"> PKWY, Suite 2, Henrico, VA 23233</w:t>
                      </w:r>
                    </w:p>
                    <w:p w14:paraId="31A35B8E" w14:textId="794CD9B8" w:rsidR="00410C19" w:rsidRPr="000D61B7" w:rsidRDefault="000D61B7" w:rsidP="00410C19">
                      <w:pPr>
                        <w:jc w:val="center"/>
                        <w:rPr>
                          <w:color w:val="32376F"/>
                          <w:sz w:val="20"/>
                        </w:rPr>
                      </w:pPr>
                      <w:r w:rsidRPr="000D61B7">
                        <w:rPr>
                          <w:color w:val="32376F"/>
                          <w:sz w:val="20"/>
                        </w:rPr>
                        <w:t>communications@vcha.org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0C19" w:rsidRPr="00951309" w:rsidSect="00E450EA">
      <w:headerReference w:type="default" r:id="rId11"/>
      <w:footerReference w:type="even" r:id="rId12"/>
      <w:pgSz w:w="12240" w:h="15840"/>
      <w:pgMar w:top="720" w:right="720" w:bottom="720" w:left="720" w:header="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76C4" w14:textId="77777777" w:rsidR="00E51AC7" w:rsidRDefault="00E51AC7" w:rsidP="003A0209">
      <w:pPr>
        <w:spacing w:after="0" w:line="240" w:lineRule="auto"/>
      </w:pPr>
      <w:r>
        <w:separator/>
      </w:r>
    </w:p>
  </w:endnote>
  <w:endnote w:type="continuationSeparator" w:id="0">
    <w:p w14:paraId="4AF3C852" w14:textId="77777777" w:rsidR="00E51AC7" w:rsidRDefault="00E51AC7" w:rsidP="003A0209">
      <w:pPr>
        <w:spacing w:after="0" w:line="240" w:lineRule="auto"/>
      </w:pPr>
      <w:r>
        <w:continuationSeparator/>
      </w:r>
    </w:p>
  </w:endnote>
  <w:endnote w:type="continuationNotice" w:id="1">
    <w:p w14:paraId="3CCD5709" w14:textId="77777777" w:rsidR="00E51AC7" w:rsidRDefault="00E51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7F3E" w14:textId="77777777" w:rsidR="00DE0A7D" w:rsidRDefault="00DE0A7D" w:rsidP="00DE0A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96A4" w14:textId="77777777" w:rsidR="00E51AC7" w:rsidRDefault="00E51AC7" w:rsidP="003A0209">
      <w:pPr>
        <w:spacing w:after="0" w:line="240" w:lineRule="auto"/>
      </w:pPr>
      <w:r>
        <w:separator/>
      </w:r>
    </w:p>
  </w:footnote>
  <w:footnote w:type="continuationSeparator" w:id="0">
    <w:p w14:paraId="1A5243C7" w14:textId="77777777" w:rsidR="00E51AC7" w:rsidRDefault="00E51AC7" w:rsidP="003A0209">
      <w:pPr>
        <w:spacing w:after="0" w:line="240" w:lineRule="auto"/>
      </w:pPr>
      <w:r>
        <w:continuationSeparator/>
      </w:r>
    </w:p>
  </w:footnote>
  <w:footnote w:type="continuationNotice" w:id="1">
    <w:p w14:paraId="3022984E" w14:textId="77777777" w:rsidR="00E51AC7" w:rsidRDefault="00E51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9B2" w14:textId="53229CB5" w:rsidR="003A0209" w:rsidRPr="00DE0A7D" w:rsidRDefault="00410C19" w:rsidP="00410C19">
    <w:pPr>
      <w:pStyle w:val="Header"/>
      <w:tabs>
        <w:tab w:val="clear" w:pos="4680"/>
        <w:tab w:val="clear" w:pos="9360"/>
        <w:tab w:val="left" w:pos="3465"/>
        <w:tab w:val="center" w:pos="5040"/>
        <w:tab w:val="left" w:pos="7275"/>
      </w:tabs>
      <w:ind w:left="-720"/>
      <w:rPr>
        <w:color w:val="2F5496" w:themeColor="accent1" w:themeShade="BF"/>
        <w:sz w:val="20"/>
      </w:rPr>
    </w:pPr>
    <w:r>
      <w:rPr>
        <w:color w:val="2F5496" w:themeColor="accent1" w:themeShade="BF"/>
        <w:sz w:val="20"/>
      </w:rPr>
      <w:tab/>
    </w:r>
    <w:r>
      <w:rPr>
        <w:color w:val="2F5496" w:themeColor="accent1" w:themeShade="BF"/>
        <w:sz w:val="20"/>
      </w:rPr>
      <w:tab/>
    </w:r>
    <w:r w:rsidR="003A0209" w:rsidRPr="00DE0A7D">
      <w:rPr>
        <w:noProof/>
        <w:color w:val="2F5496" w:themeColor="accent1" w:themeShade="BF"/>
        <w:sz w:val="20"/>
      </w:rPr>
      <w:drawing>
        <wp:anchor distT="0" distB="0" distL="114300" distR="114300" simplePos="0" relativeHeight="251658240" behindDoc="1" locked="0" layoutInCell="1" allowOverlap="1" wp14:anchorId="09F6E820" wp14:editId="0A94E4A8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53350" cy="2982169"/>
          <wp:effectExtent l="0" t="0" r="0" b="8890"/>
          <wp:wrapNone/>
          <wp:docPr id="2" name="Picture 2" descr="Banner image with illustrated COVID-19 cel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2982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F5496" w:themeColor="accent1" w:themeShade="B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FA3"/>
    <w:multiLevelType w:val="hybridMultilevel"/>
    <w:tmpl w:val="ED44C978"/>
    <w:lvl w:ilvl="0" w:tplc="85A0BE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46D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7E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7248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B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4E2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8EF4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EF61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8E4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05BB6"/>
    <w:multiLevelType w:val="hybridMultilevel"/>
    <w:tmpl w:val="1F20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780"/>
    <w:multiLevelType w:val="hybridMultilevel"/>
    <w:tmpl w:val="DBD8B1B4"/>
    <w:lvl w:ilvl="0" w:tplc="B7E07B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32B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CAD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4E034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440D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6535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92ECD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5E1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42D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7D50"/>
    <w:multiLevelType w:val="hybridMultilevel"/>
    <w:tmpl w:val="8C727B98"/>
    <w:lvl w:ilvl="0" w:tplc="631A4EF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6588D"/>
    <w:multiLevelType w:val="hybridMultilevel"/>
    <w:tmpl w:val="3A9E1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64E1C"/>
    <w:multiLevelType w:val="hybridMultilevel"/>
    <w:tmpl w:val="A1D03E70"/>
    <w:lvl w:ilvl="0" w:tplc="D1F0A2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7C2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C02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5CE4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F60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D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50C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AC2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EC2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A399B"/>
    <w:multiLevelType w:val="hybridMultilevel"/>
    <w:tmpl w:val="2DE88B58"/>
    <w:lvl w:ilvl="0" w:tplc="68502F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33FA1"/>
    <w:multiLevelType w:val="hybridMultilevel"/>
    <w:tmpl w:val="9F34169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7C2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C02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5CE4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F60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CD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750C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AC2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4EC2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A7FA6"/>
    <w:multiLevelType w:val="hybridMultilevel"/>
    <w:tmpl w:val="8B084F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46D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7E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7248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B2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4E2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8EF4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EF61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B8E48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630DD"/>
    <w:multiLevelType w:val="hybridMultilevel"/>
    <w:tmpl w:val="85408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B76"/>
    <w:multiLevelType w:val="hybridMultilevel"/>
    <w:tmpl w:val="D75EBC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310C5"/>
    <w:multiLevelType w:val="hybridMultilevel"/>
    <w:tmpl w:val="0E2ADD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09"/>
    <w:rsid w:val="00045D9D"/>
    <w:rsid w:val="000601FF"/>
    <w:rsid w:val="000B5B5C"/>
    <w:rsid w:val="000D61B7"/>
    <w:rsid w:val="000E32F9"/>
    <w:rsid w:val="00117619"/>
    <w:rsid w:val="00164085"/>
    <w:rsid w:val="00173E85"/>
    <w:rsid w:val="001E2336"/>
    <w:rsid w:val="001E3820"/>
    <w:rsid w:val="001F0E22"/>
    <w:rsid w:val="00251E24"/>
    <w:rsid w:val="002909FA"/>
    <w:rsid w:val="0031564F"/>
    <w:rsid w:val="0033535B"/>
    <w:rsid w:val="003A0209"/>
    <w:rsid w:val="003D28FF"/>
    <w:rsid w:val="003D29F0"/>
    <w:rsid w:val="00402572"/>
    <w:rsid w:val="00410C19"/>
    <w:rsid w:val="00477FD0"/>
    <w:rsid w:val="00495AC5"/>
    <w:rsid w:val="004C046F"/>
    <w:rsid w:val="004C7110"/>
    <w:rsid w:val="004D7FA8"/>
    <w:rsid w:val="0061467A"/>
    <w:rsid w:val="006B0D24"/>
    <w:rsid w:val="006C0256"/>
    <w:rsid w:val="006C680F"/>
    <w:rsid w:val="00886D16"/>
    <w:rsid w:val="00891246"/>
    <w:rsid w:val="00910925"/>
    <w:rsid w:val="00951309"/>
    <w:rsid w:val="0096538B"/>
    <w:rsid w:val="00996BF5"/>
    <w:rsid w:val="009A1843"/>
    <w:rsid w:val="00A27EE2"/>
    <w:rsid w:val="00A37918"/>
    <w:rsid w:val="00B21532"/>
    <w:rsid w:val="00B244AE"/>
    <w:rsid w:val="00B2518E"/>
    <w:rsid w:val="00B831AF"/>
    <w:rsid w:val="00B940A2"/>
    <w:rsid w:val="00BA39B4"/>
    <w:rsid w:val="00C15F96"/>
    <w:rsid w:val="00C42D36"/>
    <w:rsid w:val="00C64D54"/>
    <w:rsid w:val="00D5432B"/>
    <w:rsid w:val="00DB7BB4"/>
    <w:rsid w:val="00DC3A8A"/>
    <w:rsid w:val="00DD67C4"/>
    <w:rsid w:val="00DE0A7D"/>
    <w:rsid w:val="00DF6937"/>
    <w:rsid w:val="00E450EA"/>
    <w:rsid w:val="00E51AC7"/>
    <w:rsid w:val="00E60C97"/>
    <w:rsid w:val="00E767E1"/>
    <w:rsid w:val="00E85C40"/>
    <w:rsid w:val="00EE41BD"/>
    <w:rsid w:val="00F21CCD"/>
    <w:rsid w:val="176EA1E7"/>
    <w:rsid w:val="1C0DE07D"/>
    <w:rsid w:val="2505F2FE"/>
    <w:rsid w:val="2B194045"/>
    <w:rsid w:val="43FAE60B"/>
    <w:rsid w:val="7DF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332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09"/>
  </w:style>
  <w:style w:type="paragraph" w:styleId="Footer">
    <w:name w:val="footer"/>
    <w:basedOn w:val="Normal"/>
    <w:link w:val="FooterChar"/>
    <w:uiPriority w:val="99"/>
    <w:unhideWhenUsed/>
    <w:rsid w:val="003A0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09"/>
  </w:style>
  <w:style w:type="paragraph" w:customStyle="1" w:styleId="BasicParagraph">
    <w:name w:val="[Basic Paragraph]"/>
    <w:basedOn w:val="Normal"/>
    <w:uiPriority w:val="99"/>
    <w:rsid w:val="00D5432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085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0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7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ommunityhealth.org/about-the-association/about-chcs/loc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communityhealth.org/about-the-association/about-chcs/locatio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acommunityhealth.org/about-the-association/about-chcs/loc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2022-01-14T18:31:00Z</dcterms:created>
  <dcterms:modified xsi:type="dcterms:W3CDTF">2022-01-14T18:31:00Z</dcterms:modified>
</cp:coreProperties>
</file>